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59C8D">
      <w:pPr>
        <w:widowControl/>
        <w:spacing w:line="560" w:lineRule="exact"/>
        <w:ind w:firstLine="198" w:firstLineChars="62"/>
        <w:jc w:val="left"/>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附件：</w:t>
      </w:r>
    </w:p>
    <w:p w14:paraId="7293F573">
      <w:pPr>
        <w:spacing w:line="360" w:lineRule="auto"/>
        <w:ind w:firstLine="198" w:firstLineChars="45"/>
        <w:jc w:val="center"/>
        <w:rPr>
          <w:rFonts w:hint="default" w:ascii="Times New Roman" w:hAnsi="Times New Roman" w:eastAsia="小标宋" w:cs="Times New Roman"/>
          <w:bCs/>
          <w:sz w:val="44"/>
          <w:szCs w:val="44"/>
          <w:highlight w:val="none"/>
          <w14:ligatures w14:val="none"/>
        </w:rPr>
      </w:pPr>
      <w:r>
        <w:rPr>
          <w:rFonts w:hint="default" w:ascii="Times New Roman" w:hAnsi="Times New Roman" w:eastAsia="小标宋" w:cs="Times New Roman"/>
          <w:bCs/>
          <w:sz w:val="44"/>
          <w:szCs w:val="44"/>
          <w:highlight w:val="none"/>
          <w14:ligatures w14:val="none"/>
        </w:rPr>
        <w:t>申请材料说明</w:t>
      </w:r>
    </w:p>
    <w:p w14:paraId="045B5EFA">
      <w:pPr>
        <w:spacing w:line="560" w:lineRule="exact"/>
        <w:ind w:firstLine="640" w:firstLineChars="200"/>
        <w:rPr>
          <w:rFonts w:hint="default" w:ascii="Times New Roman" w:hAnsi="Times New Roman" w:eastAsia="黑体" w:cs="Times New Roman"/>
          <w:sz w:val="32"/>
          <w:szCs w:val="32"/>
          <w:highlight w:val="none"/>
          <w14:ligatures w14:val="none"/>
        </w:rPr>
      </w:pPr>
    </w:p>
    <w:p w14:paraId="2AFA481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参选银行应根据</w:t>
      </w:r>
      <w:r>
        <w:rPr>
          <w:rFonts w:hint="eastAsia" w:ascii="Times New Roman" w:hAnsi="Times New Roman" w:eastAsia="仿宋_GB2312" w:cs="Times New Roman"/>
          <w:kern w:val="2"/>
          <w:sz w:val="32"/>
          <w:szCs w:val="32"/>
          <w:highlight w:val="none"/>
          <w:lang w:val="en-US" w:eastAsia="zh-CN" w:bidi="ar-SA"/>
          <w14:ligatures w14:val="none"/>
        </w:rPr>
        <w:t>盐城市新一代信息技术产业投资基金与盐城黄海汇创致远数智经济股权投资基金</w:t>
      </w:r>
      <w:r>
        <w:rPr>
          <w:rFonts w:hint="default" w:ascii="Times New Roman" w:hAnsi="Times New Roman" w:eastAsia="仿宋_GB2312" w:cs="Times New Roman"/>
          <w:kern w:val="2"/>
          <w:sz w:val="32"/>
          <w:szCs w:val="32"/>
          <w:highlight w:val="none"/>
          <w:lang w:val="en-US" w:eastAsia="zh-CN" w:bidi="ar-SA"/>
          <w14:ligatures w14:val="none"/>
        </w:rPr>
        <w:t>托管银行遴选公告的相关要求，按以下内容提交材料。</w:t>
      </w:r>
    </w:p>
    <w:p w14:paraId="358248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文件一 申请函（见模板1）</w:t>
      </w:r>
    </w:p>
    <w:p w14:paraId="61C5D8D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包括参选银行名称、托管资质、基金托管经验、托管团队、服务效率及具备的优势等。</w:t>
      </w:r>
    </w:p>
    <w:p w14:paraId="6D15DE8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文件二 参选银行所在行的总行或者分行的授权书（见模板2）</w:t>
      </w:r>
    </w:p>
    <w:p w14:paraId="23A1A3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文件三 承诺函（见模板3）</w:t>
      </w:r>
    </w:p>
    <w:p w14:paraId="538CA2D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highlight w:val="none"/>
          <w14:ligatures w14:val="none"/>
        </w:rPr>
      </w:pPr>
      <w:bookmarkStart w:id="0" w:name="_Hlk174974287"/>
      <w:r>
        <w:rPr>
          <w:rFonts w:hint="default" w:ascii="Times New Roman" w:hAnsi="Times New Roman" w:eastAsia="黑体" w:cs="Times New Roman"/>
          <w:sz w:val="32"/>
          <w:szCs w:val="32"/>
          <w:highlight w:val="none"/>
          <w14:ligatures w14:val="none"/>
        </w:rPr>
        <w:t>文件四 资质证明</w:t>
      </w:r>
    </w:p>
    <w:p w14:paraId="41BB742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包括营业执照副本、金融许可证、</w:t>
      </w:r>
      <w:r>
        <w:rPr>
          <w:rFonts w:hint="default" w:ascii="Times New Roman" w:hAnsi="Times New Roman" w:eastAsia="仿宋_GB2312" w:cs="Times New Roman"/>
          <w:kern w:val="2"/>
          <w:sz w:val="32"/>
          <w:szCs w:val="32"/>
          <w:highlight w:val="none"/>
          <w:lang w:val="en-US" w:eastAsia="zh-CN" w:bidi="ar-SA"/>
          <w14:ligatures w14:val="none"/>
        </w:rPr>
        <w:t>银行基金托管资质证书</w:t>
      </w:r>
      <w:r>
        <w:rPr>
          <w:rFonts w:hint="default" w:ascii="Times New Roman" w:hAnsi="Times New Roman" w:eastAsia="仿宋_GB2312" w:cs="Times New Roman"/>
          <w:kern w:val="2"/>
          <w:sz w:val="32"/>
          <w:szCs w:val="22"/>
          <w:highlight w:val="none"/>
          <w:lang w:val="en-US" w:eastAsia="zh-CN" w:bidi="ar-SA"/>
          <w14:ligatures w14:val="none"/>
        </w:rPr>
        <w:t>复印件。</w:t>
      </w:r>
    </w:p>
    <w:p w14:paraId="76E7EE5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文件五 参选银行概况</w:t>
      </w:r>
    </w:p>
    <w:p w14:paraId="62ACC6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22"/>
          <w:highlight w:val="none"/>
          <w:lang w:val="en-US" w:eastAsia="zh-CN" w:bidi="ar-SA"/>
          <w14:ligatures w14:val="none"/>
        </w:rPr>
      </w:pPr>
      <w:r>
        <w:rPr>
          <w:rFonts w:hint="default" w:ascii="Times New Roman" w:hAnsi="Times New Roman" w:eastAsia="楷体" w:cs="Times New Roman"/>
          <w:kern w:val="2"/>
          <w:sz w:val="32"/>
          <w:szCs w:val="22"/>
          <w:highlight w:val="none"/>
          <w:lang w:val="en-US" w:eastAsia="zh-CN" w:bidi="ar-SA"/>
          <w14:ligatures w14:val="none"/>
        </w:rPr>
        <w:t>（一）基本情况</w:t>
      </w:r>
    </w:p>
    <w:p w14:paraId="7E597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包括银行名称、注册地址、认缴及实缴出资、股权结构、治理架构、高管团队、历史沿革、行业地位、所获荣誉等。</w:t>
      </w:r>
    </w:p>
    <w:p w14:paraId="7331BC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22"/>
          <w:highlight w:val="none"/>
          <w:lang w:val="en-US" w:eastAsia="zh-CN" w:bidi="ar-SA"/>
          <w14:ligatures w14:val="none"/>
        </w:rPr>
      </w:pPr>
      <w:r>
        <w:rPr>
          <w:rFonts w:hint="default" w:ascii="Times New Roman" w:hAnsi="Times New Roman" w:eastAsia="楷体" w:cs="Times New Roman"/>
          <w:kern w:val="2"/>
          <w:sz w:val="32"/>
          <w:szCs w:val="22"/>
          <w:highlight w:val="none"/>
          <w:lang w:val="en-US" w:eastAsia="zh-CN" w:bidi="ar-SA"/>
          <w14:ligatures w14:val="none"/>
        </w:rPr>
        <w:t>（二）业务及团队情况</w:t>
      </w:r>
    </w:p>
    <w:p w14:paraId="344D6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包括业务布局、托管业务概况；核心业务团队、风控团队、</w:t>
      </w:r>
      <w:r>
        <w:rPr>
          <w:rFonts w:hint="default" w:ascii="Times New Roman" w:hAnsi="Times New Roman" w:eastAsia="仿宋_GB2312" w:cs="Times New Roman"/>
          <w:kern w:val="2"/>
          <w:sz w:val="32"/>
          <w:szCs w:val="32"/>
          <w:highlight w:val="none"/>
          <w:lang w:val="en-US" w:eastAsia="zh-CN" w:bidi="ar-SA"/>
          <w14:ligatures w14:val="none"/>
        </w:rPr>
        <w:t>基金托管管理部门职能及</w:t>
      </w:r>
      <w:r>
        <w:rPr>
          <w:rFonts w:hint="default" w:ascii="Times New Roman" w:hAnsi="Times New Roman" w:eastAsia="仿宋_GB2312" w:cs="Times New Roman"/>
          <w:kern w:val="2"/>
          <w:sz w:val="32"/>
          <w:szCs w:val="22"/>
          <w:highlight w:val="none"/>
          <w:lang w:val="en-US" w:eastAsia="zh-CN" w:bidi="ar-SA"/>
          <w14:ligatures w14:val="none"/>
        </w:rPr>
        <w:t>托管团队介绍等。</w:t>
      </w:r>
    </w:p>
    <w:p w14:paraId="578683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22"/>
          <w:highlight w:val="none"/>
          <w:lang w:val="en-US" w:eastAsia="zh-CN" w:bidi="ar-SA"/>
          <w14:ligatures w14:val="none"/>
        </w:rPr>
      </w:pPr>
      <w:r>
        <w:rPr>
          <w:rFonts w:hint="default" w:ascii="Times New Roman" w:hAnsi="Times New Roman" w:eastAsia="楷体" w:cs="Times New Roman"/>
          <w:kern w:val="2"/>
          <w:sz w:val="32"/>
          <w:szCs w:val="22"/>
          <w:highlight w:val="none"/>
          <w:lang w:val="en-US" w:eastAsia="zh-CN" w:bidi="ar-SA"/>
          <w14:ligatures w14:val="none"/>
        </w:rPr>
        <w:t>（三）制度建设情况</w:t>
      </w:r>
    </w:p>
    <w:p w14:paraId="784011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包括风险控制制度、基金</w:t>
      </w:r>
      <w:bookmarkStart w:id="2" w:name="_GoBack"/>
      <w:bookmarkEnd w:id="2"/>
      <w:r>
        <w:rPr>
          <w:rFonts w:hint="default" w:ascii="Times New Roman" w:hAnsi="Times New Roman" w:eastAsia="仿宋_GB2312" w:cs="Times New Roman"/>
          <w:kern w:val="2"/>
          <w:sz w:val="32"/>
          <w:szCs w:val="32"/>
          <w:highlight w:val="none"/>
          <w:lang w:val="en-US" w:eastAsia="zh-CN" w:bidi="ar-SA"/>
          <w14:ligatures w14:val="none"/>
        </w:rPr>
        <w:t>托管业务相关管理制度等。</w:t>
      </w:r>
    </w:p>
    <w:p w14:paraId="58E63C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22"/>
          <w:highlight w:val="none"/>
          <w:lang w:val="en-US" w:eastAsia="zh-CN" w:bidi="ar-SA"/>
          <w14:ligatures w14:val="none"/>
        </w:rPr>
      </w:pPr>
      <w:r>
        <w:rPr>
          <w:rFonts w:hint="default" w:ascii="Times New Roman" w:hAnsi="Times New Roman" w:eastAsia="楷体" w:cs="Times New Roman"/>
          <w:kern w:val="2"/>
          <w:sz w:val="32"/>
          <w:szCs w:val="22"/>
          <w:highlight w:val="none"/>
          <w:lang w:val="en-US" w:eastAsia="zh-CN" w:bidi="ar-SA"/>
          <w14:ligatures w14:val="none"/>
        </w:rPr>
        <w:t>（四）托管信息系统建设</w:t>
      </w:r>
    </w:p>
    <w:p w14:paraId="1E4843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包括托管业务系统、网银查询系统、托管数据集成等。</w:t>
      </w:r>
    </w:p>
    <w:p w14:paraId="3AB27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22"/>
          <w:highlight w:val="none"/>
          <w:lang w:val="en-US" w:eastAsia="zh-CN" w:bidi="ar-SA"/>
          <w14:ligatures w14:val="none"/>
        </w:rPr>
      </w:pPr>
      <w:r>
        <w:rPr>
          <w:rFonts w:hint="default" w:ascii="Times New Roman" w:hAnsi="Times New Roman" w:eastAsia="楷体" w:cs="Times New Roman"/>
          <w:kern w:val="2"/>
          <w:sz w:val="32"/>
          <w:szCs w:val="22"/>
          <w:highlight w:val="none"/>
          <w:lang w:val="en-US" w:eastAsia="zh-CN" w:bidi="ar-SA"/>
          <w14:ligatures w14:val="none"/>
        </w:rPr>
        <w:t>（五）人行综合评价结果</w:t>
      </w:r>
    </w:p>
    <w:p w14:paraId="5971A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参与遴选的商业银行在人行盐城分行对盐城地区银行业金融机构20</w:t>
      </w:r>
      <w:r>
        <w:rPr>
          <w:rFonts w:hint="eastAsia" w:ascii="Times New Roman" w:hAnsi="Times New Roman" w:eastAsia="仿宋_GB2312" w:cs="Times New Roman"/>
          <w:kern w:val="2"/>
          <w:sz w:val="32"/>
          <w:szCs w:val="22"/>
          <w:highlight w:val="none"/>
          <w:lang w:val="en-US" w:eastAsia="zh-CN" w:bidi="ar-SA"/>
          <w14:ligatures w14:val="none"/>
        </w:rPr>
        <w:t>21</w:t>
      </w:r>
      <w:r>
        <w:rPr>
          <w:rFonts w:hint="default" w:ascii="Times New Roman" w:hAnsi="Times New Roman" w:eastAsia="仿宋_GB2312" w:cs="Times New Roman"/>
          <w:kern w:val="2"/>
          <w:sz w:val="32"/>
          <w:szCs w:val="22"/>
          <w:highlight w:val="none"/>
          <w:lang w:val="en-US" w:eastAsia="zh-CN" w:bidi="ar-SA"/>
          <w14:ligatures w14:val="none"/>
        </w:rPr>
        <w:t>年度-202</w:t>
      </w:r>
      <w:r>
        <w:rPr>
          <w:rFonts w:hint="eastAsia" w:ascii="Times New Roman" w:hAnsi="Times New Roman" w:eastAsia="仿宋_GB2312" w:cs="Times New Roman"/>
          <w:kern w:val="2"/>
          <w:sz w:val="32"/>
          <w:szCs w:val="22"/>
          <w:highlight w:val="none"/>
          <w:lang w:val="en-US" w:eastAsia="zh-CN" w:bidi="ar-SA"/>
          <w14:ligatures w14:val="none"/>
        </w:rPr>
        <w:t>4</w:t>
      </w:r>
      <w:r>
        <w:rPr>
          <w:rFonts w:hint="default" w:ascii="Times New Roman" w:hAnsi="Times New Roman" w:eastAsia="仿宋_GB2312" w:cs="Times New Roman"/>
          <w:kern w:val="2"/>
          <w:sz w:val="32"/>
          <w:szCs w:val="22"/>
          <w:highlight w:val="none"/>
          <w:lang w:val="en-US" w:eastAsia="zh-CN" w:bidi="ar-SA"/>
          <w14:ligatures w14:val="none"/>
        </w:rPr>
        <w:t>年度的综合评价中获得的成绩。</w:t>
      </w:r>
    </w:p>
    <w:p w14:paraId="5912B5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楷体" w:cs="Times New Roman"/>
          <w:b w:val="0"/>
          <w:bCs w:val="0"/>
          <w:kern w:val="2"/>
          <w:sz w:val="32"/>
          <w:szCs w:val="22"/>
          <w:highlight w:val="none"/>
          <w:lang w:val="en-US" w:eastAsia="zh-CN" w:bidi="ar-SA"/>
          <w14:ligatures w14:val="none"/>
        </w:rPr>
        <w:t>（六）202</w:t>
      </w:r>
      <w:r>
        <w:rPr>
          <w:rFonts w:hint="eastAsia" w:ascii="Times New Roman" w:hAnsi="Times New Roman" w:eastAsia="楷体" w:cs="Times New Roman"/>
          <w:b w:val="0"/>
          <w:bCs w:val="0"/>
          <w:kern w:val="2"/>
          <w:sz w:val="32"/>
          <w:szCs w:val="22"/>
          <w:highlight w:val="none"/>
          <w:lang w:val="en-US" w:eastAsia="zh-CN" w:bidi="ar-SA"/>
          <w14:ligatures w14:val="none"/>
        </w:rPr>
        <w:t>4</w:t>
      </w:r>
      <w:r>
        <w:rPr>
          <w:rFonts w:hint="default" w:ascii="Times New Roman" w:hAnsi="Times New Roman" w:eastAsia="楷体" w:cs="Times New Roman"/>
          <w:b w:val="0"/>
          <w:bCs w:val="0"/>
          <w:kern w:val="2"/>
          <w:sz w:val="32"/>
          <w:szCs w:val="22"/>
          <w:highlight w:val="none"/>
          <w:lang w:val="en-US" w:eastAsia="zh-CN" w:bidi="ar-SA"/>
          <w14:ligatures w14:val="none"/>
        </w:rPr>
        <w:t>年度总行年度财务报告或经审计的财务报告复印件或其他证明材料</w:t>
      </w:r>
    </w:p>
    <w:p w14:paraId="1B58CDEF">
      <w:pPr>
        <w:pStyle w:val="2"/>
        <w:pageBreakBefore w:val="0"/>
        <w:widowControl w:val="0"/>
        <w:kinsoku/>
        <w:wordWrap/>
        <w:overflowPunct/>
        <w:topLinePunct w:val="0"/>
        <w:autoSpaceDE/>
        <w:autoSpaceDN/>
        <w:bidi w:val="0"/>
        <w:adjustRightInd/>
        <w:snapToGrid/>
        <w:ind w:firstLine="640" w:firstLineChars="200"/>
        <w:textAlignment w:val="auto"/>
        <w:rPr>
          <w:rFonts w:hint="default"/>
          <w:b w:val="0"/>
          <w:bCs w:val="0"/>
          <w:highlight w:val="none"/>
          <w:lang w:val="en-US" w:eastAsia="zh-CN"/>
        </w:rPr>
      </w:pPr>
      <w:r>
        <w:rPr>
          <w:rFonts w:hint="eastAsia" w:ascii="Times New Roman" w:hAnsi="Times New Roman" w:eastAsia="仿宋_GB2312" w:cs="Times New Roman"/>
          <w:b w:val="0"/>
          <w:bCs w:val="0"/>
          <w:kern w:val="2"/>
          <w:sz w:val="32"/>
          <w:szCs w:val="22"/>
          <w:highlight w:val="none"/>
          <w:lang w:val="en-US" w:eastAsia="zh-CN" w:bidi="ar-SA"/>
          <w14:ligatures w14:val="none"/>
        </w:rPr>
        <w:t>包括资本充足率、不良贷款率、拨备覆盖率、流动性覆盖率、流动性比率等数据（请在申报材料中单独列示）。</w:t>
      </w:r>
    </w:p>
    <w:p w14:paraId="26440D5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文件六 专职托管团队配备</w:t>
      </w:r>
    </w:p>
    <w:p w14:paraId="5C4F222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参选银行拟与管理人对接专人的从业经验</w:t>
      </w:r>
      <w:r>
        <w:rPr>
          <w:rFonts w:hint="eastAsia" w:ascii="Times New Roman" w:hAnsi="Times New Roman" w:eastAsia="仿宋_GB2312" w:cs="Times New Roman"/>
          <w:kern w:val="2"/>
          <w:sz w:val="32"/>
          <w:szCs w:val="22"/>
          <w:highlight w:val="none"/>
          <w:lang w:val="en-US" w:eastAsia="zh-CN" w:bidi="ar-SA"/>
          <w14:ligatures w14:val="none"/>
        </w:rPr>
        <w:t>、从业资质等</w:t>
      </w:r>
      <w:r>
        <w:rPr>
          <w:rFonts w:hint="default" w:ascii="Times New Roman" w:hAnsi="Times New Roman" w:eastAsia="仿宋_GB2312" w:cs="Times New Roman"/>
          <w:kern w:val="2"/>
          <w:sz w:val="32"/>
          <w:szCs w:val="22"/>
          <w:highlight w:val="none"/>
          <w:lang w:val="en-US" w:eastAsia="zh-CN" w:bidi="ar-SA"/>
          <w14:ligatures w14:val="none"/>
        </w:rPr>
        <w:t>证明材料，包括属地服务能力及托管经验等，并说明服务方式。</w:t>
      </w:r>
    </w:p>
    <w:p w14:paraId="4A74CB6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文件七 基金托管经验业绩情况</w:t>
      </w:r>
    </w:p>
    <w:p w14:paraId="4C79B97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包括但不限于20</w:t>
      </w:r>
      <w:r>
        <w:rPr>
          <w:rFonts w:hint="eastAsia" w:ascii="Times New Roman" w:hAnsi="Times New Roman" w:eastAsia="仿宋_GB2312" w:cs="Times New Roman"/>
          <w:kern w:val="2"/>
          <w:sz w:val="32"/>
          <w:szCs w:val="22"/>
          <w:highlight w:val="none"/>
          <w:lang w:val="en-US" w:eastAsia="zh-CN" w:bidi="ar-SA"/>
          <w14:ligatures w14:val="none"/>
        </w:rPr>
        <w:t>20</w:t>
      </w:r>
      <w:r>
        <w:rPr>
          <w:rFonts w:hint="default" w:ascii="Times New Roman" w:hAnsi="Times New Roman" w:eastAsia="仿宋_GB2312" w:cs="Times New Roman"/>
          <w:kern w:val="2"/>
          <w:sz w:val="32"/>
          <w:szCs w:val="22"/>
          <w:highlight w:val="none"/>
          <w:lang w:val="en-US" w:eastAsia="zh-CN" w:bidi="ar-SA"/>
          <w14:ligatures w14:val="none"/>
        </w:rPr>
        <w:t>年1月1日至</w:t>
      </w:r>
      <w:r>
        <w:rPr>
          <w:rFonts w:hint="eastAsia" w:ascii="Times New Roman" w:hAnsi="Times New Roman" w:eastAsia="仿宋_GB2312" w:cs="Times New Roman"/>
          <w:kern w:val="2"/>
          <w:sz w:val="32"/>
          <w:szCs w:val="22"/>
          <w:highlight w:val="none"/>
          <w:lang w:val="en-US" w:eastAsia="zh-CN" w:bidi="ar-SA"/>
          <w14:ligatures w14:val="none"/>
        </w:rPr>
        <w:t>2025年4月30日</w:t>
      </w:r>
      <w:r>
        <w:rPr>
          <w:rFonts w:hint="default" w:ascii="Times New Roman" w:hAnsi="Times New Roman" w:eastAsia="仿宋_GB2312" w:cs="Times New Roman"/>
          <w:kern w:val="2"/>
          <w:sz w:val="32"/>
          <w:szCs w:val="22"/>
          <w:highlight w:val="none"/>
          <w:lang w:val="en-US" w:eastAsia="zh-CN" w:bidi="ar-SA"/>
          <w14:ligatures w14:val="none"/>
        </w:rPr>
        <w:t>期间已托管基金数量、规模，托管</w:t>
      </w:r>
      <w:r>
        <w:rPr>
          <w:rFonts w:hint="eastAsia" w:ascii="Times New Roman" w:hAnsi="Times New Roman" w:eastAsia="仿宋_GB2312" w:cs="Times New Roman"/>
          <w:kern w:val="2"/>
          <w:sz w:val="32"/>
          <w:szCs w:val="22"/>
          <w:highlight w:val="none"/>
          <w:lang w:val="en-US" w:eastAsia="zh-CN" w:bidi="ar-SA"/>
          <w14:ligatures w14:val="none"/>
        </w:rPr>
        <w:t>江苏省内的</w:t>
      </w:r>
      <w:r>
        <w:rPr>
          <w:rFonts w:hint="default" w:ascii="Times New Roman" w:hAnsi="Times New Roman" w:eastAsia="仿宋_GB2312" w:cs="Times New Roman"/>
          <w:kern w:val="2"/>
          <w:sz w:val="32"/>
          <w:szCs w:val="22"/>
          <w:highlight w:val="none"/>
          <w:lang w:val="en-US" w:eastAsia="zh-CN" w:bidi="ar-SA"/>
          <w14:ligatures w14:val="none"/>
        </w:rPr>
        <w:t>私募股权投资基金、政府投资基金、大基金情况等，并分类提供</w:t>
      </w:r>
      <w:r>
        <w:rPr>
          <w:rFonts w:hint="eastAsia" w:ascii="Times New Roman" w:hAnsi="Times New Roman" w:eastAsia="仿宋_GB2312" w:cs="Times New Roman"/>
          <w:kern w:val="2"/>
          <w:sz w:val="32"/>
          <w:szCs w:val="22"/>
          <w:highlight w:val="none"/>
          <w:lang w:val="en-US" w:eastAsia="zh-CN" w:bidi="ar-SA"/>
          <w14:ligatures w14:val="none"/>
        </w:rPr>
        <w:t>托管</w:t>
      </w:r>
      <w:r>
        <w:rPr>
          <w:rFonts w:hint="default" w:ascii="Times New Roman" w:hAnsi="Times New Roman" w:eastAsia="仿宋_GB2312" w:cs="Times New Roman"/>
          <w:kern w:val="2"/>
          <w:sz w:val="32"/>
          <w:szCs w:val="32"/>
          <w:highlight w:val="none"/>
          <w:lang w:val="en-US" w:eastAsia="zh-CN" w:bidi="ar-SA"/>
          <w14:ligatures w14:val="none"/>
        </w:rPr>
        <w:t>基金汇总统计表（见模版4）</w:t>
      </w:r>
      <w:r>
        <w:rPr>
          <w:rFonts w:hint="eastAsia" w:ascii="Times New Roman" w:hAnsi="Times New Roman" w:eastAsia="仿宋_GB2312" w:cs="Times New Roman"/>
          <w:kern w:val="2"/>
          <w:sz w:val="32"/>
          <w:szCs w:val="32"/>
          <w:highlight w:val="none"/>
          <w:lang w:val="en-US" w:eastAsia="zh-CN" w:bidi="ar-SA"/>
          <w14:ligatures w14:val="none"/>
        </w:rPr>
        <w:t>，需要提供合同复印件加盖公章，时间以合同签订时间为准）。</w:t>
      </w:r>
    </w:p>
    <w:p w14:paraId="32B6DED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文件八 参选银行提供服务内容的相关说明文件</w:t>
      </w:r>
    </w:p>
    <w:p w14:paraId="48C8634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包括托管费报价、支付及结算手续费、信息查询服务、</w:t>
      </w:r>
      <w:r>
        <w:rPr>
          <w:rFonts w:hint="default" w:ascii="Times New Roman" w:hAnsi="Times New Roman" w:eastAsia="仿宋_GB2312" w:cs="Times New Roman"/>
          <w:kern w:val="2"/>
          <w:sz w:val="32"/>
          <w:szCs w:val="22"/>
          <w:highlight w:val="none"/>
          <w:lang w:val="en-US" w:eastAsia="zh-CN" w:bidi="ar-SA"/>
          <w14:ligatures w14:val="none"/>
        </w:rPr>
        <w:t>限时服务承诺（涉及募集户、托管户开立时限和收到指令后资金汇划时限）</w:t>
      </w:r>
      <w:r>
        <w:rPr>
          <w:rFonts w:hint="eastAsia" w:ascii="Times New Roman" w:hAnsi="Times New Roman" w:eastAsia="仿宋_GB2312" w:cs="Times New Roman"/>
          <w:kern w:val="2"/>
          <w:sz w:val="32"/>
          <w:szCs w:val="22"/>
          <w:highlight w:val="none"/>
          <w:lang w:val="en-US" w:eastAsia="zh-CN" w:bidi="ar-SA"/>
          <w14:ligatures w14:val="none"/>
        </w:rPr>
        <w:t>、托管事项决策层级情况说明等</w:t>
      </w:r>
      <w:r>
        <w:rPr>
          <w:rFonts w:hint="default" w:ascii="Times New Roman" w:hAnsi="Times New Roman" w:eastAsia="仿宋_GB2312" w:cs="Times New Roman"/>
          <w:kern w:val="2"/>
          <w:sz w:val="32"/>
          <w:szCs w:val="22"/>
          <w:highlight w:val="none"/>
          <w:lang w:val="en-US" w:eastAsia="zh-CN" w:bidi="ar-SA"/>
          <w14:ligatures w14:val="none"/>
        </w:rPr>
        <w:t>。</w:t>
      </w:r>
    </w:p>
    <w:p w14:paraId="222C45B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w:t>
      </w:r>
      <w:r>
        <w:rPr>
          <w:rFonts w:hint="eastAsia" w:ascii="Times New Roman" w:hAnsi="Times New Roman" w:eastAsia="黑体" w:cs="Times New Roman"/>
          <w:kern w:val="2"/>
          <w:sz w:val="32"/>
          <w:szCs w:val="32"/>
          <w:highlight w:val="none"/>
          <w:lang w:val="en-US" w:eastAsia="zh-CN" w:bidi="ar-SA"/>
          <w14:ligatures w14:val="none"/>
        </w:rPr>
        <w:t>九</w:t>
      </w:r>
      <w:r>
        <w:rPr>
          <w:rFonts w:hint="default" w:ascii="Times New Roman" w:hAnsi="Times New Roman" w:eastAsia="黑体" w:cs="Times New Roman"/>
          <w:kern w:val="2"/>
          <w:sz w:val="32"/>
          <w:szCs w:val="32"/>
          <w:highlight w:val="none"/>
          <w:lang w:val="en-US" w:eastAsia="zh-CN" w:bidi="ar-SA"/>
          <w14:ligatures w14:val="none"/>
        </w:rPr>
        <w:t xml:space="preserve"> 经济贡献</w:t>
      </w:r>
    </w:p>
    <w:p w14:paraId="7C222FC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kern w:val="2"/>
          <w:sz w:val="32"/>
          <w:szCs w:val="22"/>
          <w:highlight w:val="none"/>
          <w:lang w:val="en-US" w:eastAsia="zh-CN" w:bidi="ar-SA"/>
          <w14:ligatures w14:val="none"/>
        </w:rPr>
        <w:t>包括但不限于对</w:t>
      </w:r>
      <w:r>
        <w:rPr>
          <w:rFonts w:hint="eastAsia" w:ascii="Times New Roman" w:hAnsi="Times New Roman" w:eastAsia="仿宋_GB2312" w:cs="Times New Roman"/>
          <w:kern w:val="2"/>
          <w:sz w:val="32"/>
          <w:szCs w:val="22"/>
          <w:highlight w:val="none"/>
          <w:lang w:val="en-US" w:eastAsia="zh-CN" w:bidi="ar-SA"/>
          <w14:ligatures w14:val="none"/>
        </w:rPr>
        <w:t>盐城</w:t>
      </w:r>
      <w:r>
        <w:rPr>
          <w:rFonts w:hint="default" w:ascii="Times New Roman" w:hAnsi="Times New Roman" w:eastAsia="仿宋_GB2312" w:cs="Times New Roman"/>
          <w:kern w:val="2"/>
          <w:sz w:val="32"/>
          <w:szCs w:val="22"/>
          <w:highlight w:val="none"/>
          <w:lang w:val="en-US" w:eastAsia="zh-CN" w:bidi="ar-SA"/>
          <w14:ligatures w14:val="none"/>
        </w:rPr>
        <w:t>的现存贷款规模情况（截至</w:t>
      </w:r>
      <w:r>
        <w:rPr>
          <w:rFonts w:hint="eastAsia" w:ascii="Times New Roman" w:hAnsi="Times New Roman" w:eastAsia="仿宋_GB2312" w:cs="Times New Roman"/>
          <w:kern w:val="2"/>
          <w:sz w:val="32"/>
          <w:szCs w:val="22"/>
          <w:highlight w:val="none"/>
          <w:lang w:val="en-US" w:eastAsia="zh-CN" w:bidi="ar-SA"/>
          <w14:ligatures w14:val="none"/>
        </w:rPr>
        <w:t>2025年4月30日</w:t>
      </w:r>
      <w:r>
        <w:rPr>
          <w:rFonts w:hint="default" w:ascii="Times New Roman" w:hAnsi="Times New Roman" w:eastAsia="仿宋_GB2312" w:cs="Times New Roman"/>
          <w:kern w:val="2"/>
          <w:sz w:val="32"/>
          <w:szCs w:val="22"/>
          <w:highlight w:val="none"/>
          <w:lang w:val="en-US" w:eastAsia="zh-CN" w:bidi="ar-SA"/>
          <w14:ligatures w14:val="none"/>
        </w:rPr>
        <w:t>），对盐城的税收贡献总量、复合增长率以及增量（截至</w:t>
      </w:r>
      <w:r>
        <w:rPr>
          <w:rFonts w:hint="eastAsia" w:ascii="Times New Roman" w:hAnsi="Times New Roman" w:eastAsia="仿宋_GB2312" w:cs="Times New Roman"/>
          <w:kern w:val="2"/>
          <w:sz w:val="32"/>
          <w:szCs w:val="22"/>
          <w:highlight w:val="none"/>
          <w:lang w:val="en-US" w:eastAsia="zh-CN" w:bidi="ar-SA"/>
          <w14:ligatures w14:val="none"/>
        </w:rPr>
        <w:t>2025年4月30日</w:t>
      </w:r>
      <w:r>
        <w:rPr>
          <w:rFonts w:hint="default" w:ascii="Times New Roman" w:hAnsi="Times New Roman" w:eastAsia="仿宋_GB2312" w:cs="Times New Roman"/>
          <w:kern w:val="2"/>
          <w:sz w:val="32"/>
          <w:szCs w:val="22"/>
          <w:highlight w:val="none"/>
          <w:lang w:val="en-US" w:eastAsia="zh-CN" w:bidi="ar-SA"/>
          <w14:ligatures w14:val="none"/>
        </w:rPr>
        <w:t>）等，以及申请人服务盐城市重大项目、重大事项、重要决策部署等方面的案例。</w:t>
      </w:r>
    </w:p>
    <w:p w14:paraId="3519415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w:t>
      </w:r>
      <w:r>
        <w:rPr>
          <w:rFonts w:hint="eastAsia" w:ascii="Times New Roman" w:hAnsi="Times New Roman" w:eastAsia="黑体" w:cs="Times New Roman"/>
          <w:kern w:val="2"/>
          <w:sz w:val="32"/>
          <w:szCs w:val="32"/>
          <w:highlight w:val="none"/>
          <w:lang w:val="en-US" w:eastAsia="zh-CN" w:bidi="ar-SA"/>
          <w14:ligatures w14:val="none"/>
        </w:rPr>
        <w:t>十</w:t>
      </w:r>
      <w:r>
        <w:rPr>
          <w:rFonts w:hint="default" w:ascii="Times New Roman" w:hAnsi="Times New Roman" w:eastAsia="黑体" w:cs="Times New Roman"/>
          <w:kern w:val="2"/>
          <w:sz w:val="32"/>
          <w:szCs w:val="32"/>
          <w:highlight w:val="none"/>
          <w:lang w:val="en-US" w:eastAsia="zh-CN" w:bidi="ar-SA"/>
          <w14:ligatures w14:val="none"/>
        </w:rPr>
        <w:t xml:space="preserve"> 金融服务支持</w:t>
      </w:r>
    </w:p>
    <w:p w14:paraId="5C7D47D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包括</w:t>
      </w:r>
      <w:r>
        <w:rPr>
          <w:rFonts w:hint="eastAsia" w:ascii="Times New Roman" w:hAnsi="Times New Roman" w:eastAsia="仿宋_GB2312" w:cs="Times New Roman"/>
          <w:kern w:val="2"/>
          <w:sz w:val="32"/>
          <w:szCs w:val="32"/>
          <w:highlight w:val="none"/>
          <w:lang w:val="en-US" w:eastAsia="zh-CN" w:bidi="ar-SA"/>
          <w14:ligatures w14:val="none"/>
        </w:rPr>
        <w:t>提供</w:t>
      </w:r>
      <w:r>
        <w:rPr>
          <w:rFonts w:hint="default" w:ascii="Times New Roman" w:hAnsi="Times New Roman" w:eastAsia="仿宋_GB2312" w:cs="Times New Roman"/>
          <w:kern w:val="2"/>
          <w:sz w:val="32"/>
          <w:szCs w:val="32"/>
          <w:highlight w:val="none"/>
          <w:lang w:val="en-US" w:eastAsia="zh-CN" w:bidi="ar-SA"/>
          <w14:ligatures w14:val="none"/>
        </w:rPr>
        <w:t>基金间隙资金</w:t>
      </w:r>
      <w:r>
        <w:rPr>
          <w:rFonts w:hint="eastAsia" w:ascii="Times New Roman" w:hAnsi="Times New Roman" w:eastAsia="仿宋_GB2312" w:cs="Times New Roman"/>
          <w:kern w:val="2"/>
          <w:sz w:val="32"/>
          <w:szCs w:val="32"/>
          <w:highlight w:val="none"/>
          <w:lang w:val="en-US" w:eastAsia="zh-CN" w:bidi="ar-SA"/>
          <w14:ligatures w14:val="none"/>
        </w:rPr>
        <w:t>管理方案</w:t>
      </w:r>
      <w:r>
        <w:rPr>
          <w:rFonts w:hint="default" w:ascii="Times New Roman" w:hAnsi="Times New Roman" w:eastAsia="仿宋_GB2312" w:cs="Times New Roman"/>
          <w:kern w:val="2"/>
          <w:sz w:val="32"/>
          <w:szCs w:val="32"/>
          <w:highlight w:val="none"/>
          <w:lang w:val="en-US" w:eastAsia="zh-CN" w:bidi="ar-SA"/>
          <w14:ligatures w14:val="none"/>
        </w:rPr>
        <w:t>、</w:t>
      </w:r>
      <w:r>
        <w:rPr>
          <w:rFonts w:hint="default" w:ascii="Times New Roman" w:hAnsi="Times New Roman" w:eastAsia="仿宋_GB2312" w:cs="Times New Roman"/>
          <w:kern w:val="2"/>
          <w:sz w:val="32"/>
          <w:szCs w:val="22"/>
          <w:highlight w:val="none"/>
          <w:lang w:val="en-US" w:eastAsia="zh-CN" w:bidi="ar-SA"/>
          <w14:ligatures w14:val="none"/>
        </w:rPr>
        <w:t>托管增值服务</w:t>
      </w:r>
      <w:r>
        <w:rPr>
          <w:rFonts w:hint="eastAsia" w:ascii="Times New Roman" w:hAnsi="Times New Roman" w:eastAsia="仿宋_GB2312" w:cs="Times New Roman"/>
          <w:kern w:val="2"/>
          <w:sz w:val="32"/>
          <w:szCs w:val="22"/>
          <w:highlight w:val="none"/>
          <w:lang w:val="en-US" w:eastAsia="zh-CN" w:bidi="ar-SA"/>
          <w14:ligatures w14:val="none"/>
        </w:rPr>
        <w:t>方案（包括但不限于融资服务、募资服务、个性化服务等）</w:t>
      </w:r>
      <w:r>
        <w:rPr>
          <w:rFonts w:hint="default" w:ascii="Times New Roman" w:hAnsi="Times New Roman" w:eastAsia="仿宋_GB2312" w:cs="Times New Roman"/>
          <w:kern w:val="2"/>
          <w:sz w:val="32"/>
          <w:szCs w:val="22"/>
          <w:highlight w:val="none"/>
          <w:lang w:val="en-US" w:eastAsia="zh-CN" w:bidi="ar-SA"/>
          <w14:ligatures w14:val="none"/>
        </w:rPr>
        <w:t>等金融服务支持</w:t>
      </w:r>
      <w:r>
        <w:rPr>
          <w:rFonts w:hint="eastAsia" w:ascii="Times New Roman" w:hAnsi="Times New Roman" w:eastAsia="仿宋_GB2312" w:cs="Times New Roman"/>
          <w:kern w:val="2"/>
          <w:sz w:val="32"/>
          <w:szCs w:val="22"/>
          <w:highlight w:val="none"/>
          <w:lang w:val="en-US" w:eastAsia="zh-CN" w:bidi="ar-SA"/>
          <w14:ligatures w14:val="none"/>
        </w:rPr>
        <w:t>方案</w:t>
      </w:r>
      <w:r>
        <w:rPr>
          <w:rFonts w:hint="default" w:ascii="Times New Roman" w:hAnsi="Times New Roman" w:eastAsia="仿宋_GB2312" w:cs="Times New Roman"/>
          <w:kern w:val="2"/>
          <w:sz w:val="32"/>
          <w:szCs w:val="22"/>
          <w:highlight w:val="none"/>
          <w:lang w:val="en-US" w:eastAsia="zh-CN" w:bidi="ar-SA"/>
          <w14:ligatures w14:val="none"/>
        </w:rPr>
        <w:t>。</w:t>
      </w:r>
    </w:p>
    <w:p w14:paraId="39DD91C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文件十一</w:t>
      </w:r>
      <w:r>
        <w:rPr>
          <w:rFonts w:hint="default" w:ascii="Times New Roman" w:hAnsi="Times New Roman" w:eastAsia="仿宋_GB2312" w:cs="Times New Roman"/>
          <w:kern w:val="2"/>
          <w:sz w:val="32"/>
          <w:szCs w:val="22"/>
          <w:highlight w:val="none"/>
          <w:lang w:val="en-US" w:eastAsia="zh-CN" w:bidi="ar-SA"/>
          <w14:ligatures w14:val="none"/>
        </w:rPr>
        <w:t xml:space="preserve"> </w:t>
      </w:r>
      <w:r>
        <w:rPr>
          <w:rFonts w:hint="default" w:ascii="Times New Roman" w:hAnsi="Times New Roman" w:eastAsia="黑体" w:cs="Times New Roman"/>
          <w:kern w:val="2"/>
          <w:sz w:val="32"/>
          <w:szCs w:val="32"/>
          <w:highlight w:val="none"/>
          <w:lang w:val="en-US" w:eastAsia="zh-CN" w:bidi="ar-SA"/>
          <w14:ligatures w14:val="none"/>
        </w:rPr>
        <w:t>无重大过失及处罚的说明</w:t>
      </w:r>
    </w:p>
    <w:p w14:paraId="7E7614D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22"/>
          <w:highlight w:val="none"/>
          <w:lang w:val="en-US" w:eastAsia="zh-CN" w:bidi="ar-SA"/>
          <w14:ligatures w14:val="none"/>
        </w:rPr>
        <w:t>最近3年无重大过失及受行政主管机关或司法机关处罚的证明文件或声明。</w:t>
      </w:r>
    </w:p>
    <w:p w14:paraId="17F17E5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文件十二 参选银行认为需加以说明的其他材料</w:t>
      </w:r>
    </w:p>
    <w:p w14:paraId="100A4D7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default" w:ascii="Times New Roman" w:hAnsi="Times New Roman" w:eastAsia="仿宋_GB2312" w:cs="Times New Roman"/>
          <w:kern w:val="2"/>
          <w:sz w:val="32"/>
          <w:szCs w:val="32"/>
          <w:highlight w:val="none"/>
          <w:lang w:val="en-US" w:eastAsia="zh-CN" w:bidi="ar-SA"/>
          <w14:ligatures w14:val="none"/>
        </w:rPr>
        <w:t>包括但不限于防范化解债务风险、支持企业发展的相关情况等</w:t>
      </w:r>
      <w:r>
        <w:rPr>
          <w:rFonts w:hint="default" w:ascii="Times New Roman" w:hAnsi="Times New Roman" w:eastAsia="仿宋_GB2312" w:cs="Times New Roman"/>
          <w:kern w:val="2"/>
          <w:sz w:val="32"/>
          <w:szCs w:val="22"/>
          <w:highlight w:val="none"/>
          <w:lang w:val="en-US" w:eastAsia="zh-CN" w:bidi="ar-SA"/>
          <w14:ligatures w14:val="none"/>
        </w:rPr>
        <w:t>。</w:t>
      </w:r>
    </w:p>
    <w:p w14:paraId="6C21288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14:ligatures w14:val="none"/>
        </w:rPr>
      </w:pPr>
      <w:r>
        <w:rPr>
          <w:rFonts w:hint="default" w:ascii="Times New Roman" w:hAnsi="Times New Roman" w:eastAsia="黑体" w:cs="Times New Roman"/>
          <w:kern w:val="2"/>
          <w:sz w:val="32"/>
          <w:szCs w:val="32"/>
          <w:highlight w:val="none"/>
          <w:lang w:val="en-US" w:eastAsia="zh-CN" w:bidi="ar-SA"/>
          <w14:ligatures w14:val="none"/>
        </w:rPr>
        <w:t>文件十</w:t>
      </w:r>
      <w:r>
        <w:rPr>
          <w:rFonts w:hint="eastAsia" w:ascii="Times New Roman" w:hAnsi="Times New Roman" w:eastAsia="黑体" w:cs="Times New Roman"/>
          <w:kern w:val="2"/>
          <w:sz w:val="32"/>
          <w:szCs w:val="32"/>
          <w:highlight w:val="none"/>
          <w:lang w:val="en-US" w:eastAsia="zh-CN" w:bidi="ar-SA"/>
          <w14:ligatures w14:val="none"/>
        </w:rPr>
        <w:t>三</w:t>
      </w:r>
      <w:r>
        <w:rPr>
          <w:rFonts w:hint="default" w:ascii="Times New Roman" w:hAnsi="Times New Roman" w:eastAsia="黑体" w:cs="Times New Roman"/>
          <w:kern w:val="2"/>
          <w:sz w:val="32"/>
          <w:szCs w:val="32"/>
          <w:highlight w:val="none"/>
          <w:lang w:val="en-US" w:eastAsia="zh-CN" w:bidi="ar-SA"/>
          <w14:ligatures w14:val="none"/>
        </w:rPr>
        <w:t xml:space="preserve"> 拟设基金开立银行账户遴选标准表格</w:t>
      </w:r>
      <w:r>
        <w:rPr>
          <w:rFonts w:hint="default" w:ascii="Times New Roman" w:hAnsi="Times New Roman" w:eastAsia="黑体" w:cs="Times New Roman"/>
          <w:sz w:val="32"/>
          <w:szCs w:val="32"/>
          <w:highlight w:val="none"/>
          <w14:ligatures w14:val="none"/>
        </w:rPr>
        <w:t>（见模板</w:t>
      </w:r>
      <w:r>
        <w:rPr>
          <w:rFonts w:hint="eastAsia" w:ascii="Times New Roman" w:hAnsi="Times New Roman" w:eastAsia="黑体" w:cs="Times New Roman"/>
          <w:sz w:val="32"/>
          <w:szCs w:val="32"/>
          <w:highlight w:val="none"/>
          <w:lang w:val="en-US" w:eastAsia="zh-CN"/>
          <w14:ligatures w14:val="none"/>
        </w:rPr>
        <w:t>5</w:t>
      </w:r>
      <w:r>
        <w:rPr>
          <w:rFonts w:hint="default" w:ascii="Times New Roman" w:hAnsi="Times New Roman" w:eastAsia="黑体" w:cs="Times New Roman"/>
          <w:sz w:val="32"/>
          <w:szCs w:val="32"/>
          <w:highlight w:val="none"/>
          <w14:ligatures w14:val="none"/>
        </w:rPr>
        <w:t>）</w:t>
      </w:r>
    </w:p>
    <w:p w14:paraId="4165FF9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22"/>
          <w:highlight w:val="none"/>
          <w:lang w:val="en-US" w:eastAsia="zh-CN" w:bidi="ar-SA"/>
          <w14:ligatures w14:val="none"/>
        </w:rPr>
      </w:pPr>
      <w:r>
        <w:rPr>
          <w:rFonts w:hint="eastAsia" w:ascii="Times New Roman" w:hAnsi="Times New Roman" w:eastAsia="仿宋_GB2312" w:cs="Times New Roman"/>
          <w:kern w:val="2"/>
          <w:sz w:val="32"/>
          <w:szCs w:val="22"/>
          <w:highlight w:val="none"/>
          <w:lang w:val="en-US" w:eastAsia="zh-CN" w:bidi="ar-SA"/>
          <w14:ligatures w14:val="none"/>
        </w:rPr>
        <w:t>填写拟设基金开立银行账户遴选标准表格并签字。</w:t>
      </w:r>
    </w:p>
    <w:bookmarkEnd w:id="0"/>
    <w:p w14:paraId="616912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22"/>
          <w:highlight w:val="none"/>
          <w:u w:val="single"/>
          <w:lang w:eastAsia="zh-CN"/>
          <w14:ligatures w14:val="none"/>
        </w:rPr>
      </w:pPr>
      <w:r>
        <w:rPr>
          <w:rFonts w:hint="default" w:ascii="Times New Roman" w:hAnsi="Times New Roman" w:eastAsia="仿宋_GB2312" w:cs="Times New Roman"/>
          <w:sz w:val="32"/>
          <w:szCs w:val="22"/>
          <w:highlight w:val="none"/>
          <w:u w:val="single"/>
          <w14:ligatures w14:val="none"/>
        </w:rPr>
        <w:t>申请材料汇编用印、格式、封面、装订要求附后</w:t>
      </w:r>
      <w:r>
        <w:rPr>
          <w:rFonts w:hint="default" w:ascii="Times New Roman" w:hAnsi="Times New Roman" w:eastAsia="仿宋_GB2312" w:cs="Times New Roman"/>
          <w:sz w:val="32"/>
          <w:szCs w:val="22"/>
          <w:highlight w:val="none"/>
          <w:u w:val="single"/>
          <w:lang w:eastAsia="zh-CN"/>
          <w14:ligatures w14:val="none"/>
        </w:rPr>
        <w:t>。</w:t>
      </w:r>
    </w:p>
    <w:p w14:paraId="7B53F9C5">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hint="default" w:ascii="Times New Roman" w:hAnsi="Times New Roman" w:eastAsia="黑体" w:cs="Times New Roman"/>
          <w:sz w:val="32"/>
          <w:szCs w:val="32"/>
          <w:highlight w:val="none"/>
          <w14:ligatures w14:val="none"/>
        </w:rPr>
      </w:pPr>
    </w:p>
    <w:p w14:paraId="45C54B26">
      <w:pPr>
        <w:spacing w:line="560" w:lineRule="exact"/>
        <w:ind w:firstLine="0" w:firstLineChars="0"/>
        <w:rPr>
          <w:rFonts w:hint="default" w:ascii="Times New Roman" w:hAnsi="Times New Roman" w:eastAsia="黑体" w:cs="Times New Roman"/>
          <w:sz w:val="32"/>
          <w:szCs w:val="32"/>
          <w:highlight w:val="none"/>
          <w14:ligatures w14:val="none"/>
        </w:rPr>
      </w:pPr>
    </w:p>
    <w:p w14:paraId="55A77A62">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模版1：</w:t>
      </w:r>
    </w:p>
    <w:p w14:paraId="11B8F488">
      <w:pPr>
        <w:spacing w:line="560" w:lineRule="exact"/>
        <w:ind w:firstLine="880" w:firstLineChars="200"/>
        <w:jc w:val="center"/>
        <w:rPr>
          <w:rFonts w:hint="default" w:ascii="Times New Roman" w:hAnsi="Times New Roman" w:eastAsia="仿宋_GB2312" w:cs="Times New Roman"/>
          <w:bCs/>
          <w:sz w:val="32"/>
          <w:szCs w:val="32"/>
          <w:highlight w:val="none"/>
          <w14:ligatures w14:val="none"/>
        </w:rPr>
      </w:pPr>
      <w:r>
        <w:rPr>
          <w:rFonts w:hint="default" w:ascii="Times New Roman" w:hAnsi="Times New Roman" w:eastAsia="小标宋" w:cs="Times New Roman"/>
          <w:bCs/>
          <w:sz w:val="44"/>
          <w:szCs w:val="44"/>
          <w:highlight w:val="none"/>
          <w14:ligatures w14:val="none"/>
        </w:rPr>
        <w:t>申请函</w:t>
      </w:r>
    </w:p>
    <w:p w14:paraId="46EB8D6E">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52A64FA8">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**基金</w:t>
      </w:r>
      <w:r>
        <w:rPr>
          <w:rFonts w:hint="default" w:ascii="Times New Roman" w:hAnsi="Times New Roman" w:eastAsia="仿宋_GB2312" w:cs="Times New Roman"/>
          <w:sz w:val="32"/>
          <w:szCs w:val="32"/>
          <w:highlight w:val="none"/>
          <w14:ligatures w14:val="none"/>
        </w:rPr>
        <w:t>：</w:t>
      </w:r>
    </w:p>
    <w:p w14:paraId="37110F83">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根据</w:t>
      </w:r>
      <w:r>
        <w:rPr>
          <w:rFonts w:hint="eastAsia" w:ascii="Times New Roman" w:hAnsi="Times New Roman" w:eastAsia="仿宋_GB2312" w:cs="Times New Roman"/>
          <w:sz w:val="32"/>
          <w:szCs w:val="32"/>
          <w:highlight w:val="none"/>
          <w:lang w:eastAsia="zh-CN"/>
          <w14:ligatures w14:val="none"/>
        </w:rPr>
        <w:t>盐城市新一代信息技术产业投资基金</w:t>
      </w:r>
      <w:r>
        <w:rPr>
          <w:rFonts w:hint="default" w:ascii="Times New Roman" w:hAnsi="Times New Roman" w:eastAsia="仿宋_GB2312" w:cs="Times New Roman"/>
          <w:sz w:val="32"/>
          <w:szCs w:val="32"/>
          <w:highlight w:val="none"/>
          <w14:ligatures w14:val="none"/>
        </w:rPr>
        <w:t>托管银行</w:t>
      </w:r>
      <w:r>
        <w:rPr>
          <w:rFonts w:hint="eastAsia" w:ascii="Times New Roman" w:hAnsi="Times New Roman" w:eastAsia="仿宋_GB2312" w:cs="Times New Roman"/>
          <w:sz w:val="32"/>
          <w:szCs w:val="32"/>
          <w:highlight w:val="none"/>
          <w:lang w:val="en-US" w:eastAsia="zh-CN"/>
          <w14:ligatures w14:val="none"/>
        </w:rPr>
        <w:t>与盐城黄海汇创致远数智经济股权投资基金</w:t>
      </w:r>
      <w:r>
        <w:rPr>
          <w:rFonts w:hint="default" w:ascii="Times New Roman" w:hAnsi="Times New Roman" w:eastAsia="仿宋_GB2312" w:cs="Times New Roman"/>
          <w:sz w:val="32"/>
          <w:szCs w:val="32"/>
          <w:highlight w:val="none"/>
          <w14:ligatures w14:val="none"/>
        </w:rPr>
        <w:t>遴选公告，**银行（参选银行全称）不仅满足贵司对托管银行的基本要求，而且拥有健全的托管制度体系、专业的托管业务团队以及较强的托管服务能力。截至</w:t>
      </w:r>
      <w:r>
        <w:rPr>
          <w:rFonts w:hint="eastAsia" w:ascii="Times New Roman" w:hAnsi="Times New Roman" w:eastAsia="仿宋_GB2312" w:cs="Times New Roman"/>
          <w:sz w:val="32"/>
          <w:szCs w:val="32"/>
          <w:highlight w:val="none"/>
          <w:lang w:eastAsia="zh-CN"/>
          <w14:ligatures w14:val="none"/>
        </w:rPr>
        <w:t>2025年4月30日</w:t>
      </w:r>
      <w:r>
        <w:rPr>
          <w:rFonts w:hint="default" w:ascii="Times New Roman" w:hAnsi="Times New Roman" w:eastAsia="仿宋_GB2312" w:cs="Times New Roman"/>
          <w:sz w:val="32"/>
          <w:szCs w:val="32"/>
          <w:highlight w:val="none"/>
          <w14:ligatures w14:val="none"/>
        </w:rPr>
        <w:t>，已受托管理</w:t>
      </w:r>
      <w:r>
        <w:rPr>
          <w:rFonts w:hint="eastAsia" w:ascii="Times New Roman" w:hAnsi="Times New Roman" w:eastAsia="仿宋_GB2312" w:cs="Times New Roman"/>
          <w:sz w:val="32"/>
          <w:szCs w:val="32"/>
          <w:highlight w:val="none"/>
          <w:lang w:val="en-US" w:eastAsia="zh-CN"/>
          <w14:ligatures w14:val="none"/>
        </w:rPr>
        <w:t>江苏省内的</w:t>
      </w:r>
      <w:r>
        <w:rPr>
          <w:rFonts w:hint="default" w:ascii="Times New Roman" w:hAnsi="Times New Roman" w:eastAsia="仿宋_GB2312" w:cs="Times New Roman"/>
          <w:sz w:val="32"/>
          <w:szCs w:val="32"/>
          <w:highlight w:val="none"/>
          <w14:ligatures w14:val="none"/>
        </w:rPr>
        <w:t>私募股权投资基金数量合计**、规模**（基金需在中基协备案），其中政府投资基金</w:t>
      </w:r>
      <w:r>
        <w:rPr>
          <w:rFonts w:hint="eastAsia" w:ascii="Times New Roman" w:hAnsi="Times New Roman" w:eastAsia="仿宋_GB2312" w:cs="Times New Roman"/>
          <w:sz w:val="32"/>
          <w:szCs w:val="32"/>
          <w:highlight w:val="none"/>
          <w:lang w:val="en-US" w:eastAsia="zh-CN"/>
          <w14:ligatures w14:val="none"/>
        </w:rPr>
        <w:t>数量合计</w:t>
      </w:r>
      <w:r>
        <w:rPr>
          <w:rFonts w:hint="default" w:ascii="Times New Roman" w:hAnsi="Times New Roman" w:eastAsia="仿宋_GB2312" w:cs="Times New Roman"/>
          <w:sz w:val="32"/>
          <w:szCs w:val="32"/>
          <w:highlight w:val="none"/>
          <w14:ligatures w14:val="none"/>
        </w:rPr>
        <w:t>**、规模**、</w:t>
      </w:r>
      <w:r>
        <w:rPr>
          <w:rFonts w:hint="eastAsia" w:ascii="Times New Roman" w:hAnsi="Times New Roman" w:eastAsia="仿宋_GB2312" w:cs="Times New Roman"/>
          <w:sz w:val="32"/>
          <w:szCs w:val="32"/>
          <w:highlight w:val="none"/>
          <w:lang w:val="en-US" w:eastAsia="zh-CN"/>
          <w14:ligatures w14:val="none"/>
        </w:rPr>
        <w:t>10亿元以上的</w:t>
      </w:r>
      <w:r>
        <w:rPr>
          <w:rFonts w:hint="default" w:ascii="Times New Roman" w:hAnsi="Times New Roman" w:eastAsia="仿宋_GB2312" w:cs="Times New Roman"/>
          <w:sz w:val="32"/>
          <w:szCs w:val="32"/>
          <w:highlight w:val="none"/>
          <w14:ligatures w14:val="none"/>
        </w:rPr>
        <w:t>大基金</w:t>
      </w:r>
      <w:r>
        <w:rPr>
          <w:rFonts w:hint="eastAsia" w:ascii="Times New Roman" w:hAnsi="Times New Roman" w:eastAsia="仿宋_GB2312" w:cs="Times New Roman"/>
          <w:sz w:val="32"/>
          <w:szCs w:val="32"/>
          <w:highlight w:val="none"/>
          <w:lang w:val="en-US" w:eastAsia="zh-CN"/>
          <w14:ligatures w14:val="none"/>
        </w:rPr>
        <w:t>数量合计</w:t>
      </w:r>
      <w:r>
        <w:rPr>
          <w:rFonts w:hint="default" w:ascii="Times New Roman" w:hAnsi="Times New Roman" w:eastAsia="仿宋_GB2312" w:cs="Times New Roman"/>
          <w:sz w:val="32"/>
          <w:szCs w:val="32"/>
          <w:highlight w:val="none"/>
          <w14:ligatures w14:val="none"/>
        </w:rPr>
        <w:t>**、规模**；曾在****年获得****的荣誉（如人行</w:t>
      </w:r>
      <w:r>
        <w:rPr>
          <w:rFonts w:hint="default" w:ascii="Times New Roman" w:hAnsi="Times New Roman" w:eastAsia="仿宋_GB2312" w:cs="Times New Roman"/>
          <w:sz w:val="32"/>
          <w:szCs w:val="32"/>
          <w:highlight w:val="none"/>
          <w:lang w:val="en-US" w:eastAsia="zh-CN"/>
          <w14:ligatures w14:val="none"/>
        </w:rPr>
        <w:t>盐城</w:t>
      </w:r>
      <w:r>
        <w:rPr>
          <w:rFonts w:hint="default" w:ascii="Times New Roman" w:hAnsi="Times New Roman" w:eastAsia="仿宋_GB2312" w:cs="Times New Roman"/>
          <w:sz w:val="32"/>
          <w:szCs w:val="32"/>
          <w:highlight w:val="none"/>
          <w14:ligatures w14:val="none"/>
        </w:rPr>
        <w:t>分行的综合评价结果等）。</w:t>
      </w:r>
    </w:p>
    <w:p w14:paraId="31B4A49A">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为充分发挥我行的资源优势和服务能力，助力</w:t>
      </w:r>
      <w:r>
        <w:rPr>
          <w:rFonts w:hint="default" w:ascii="Times New Roman" w:hAnsi="Times New Roman" w:eastAsia="仿宋_GB2312" w:cs="Times New Roman"/>
          <w:sz w:val="32"/>
          <w:szCs w:val="32"/>
          <w:highlight w:val="none"/>
          <w:lang w:val="en-US" w:eastAsia="zh-CN"/>
          <w14:ligatures w14:val="none"/>
        </w:rPr>
        <w:t>盐城市</w:t>
      </w:r>
      <w:r>
        <w:rPr>
          <w:rFonts w:hint="eastAsia" w:ascii="Times New Roman" w:hAnsi="Times New Roman" w:eastAsia="仿宋_GB2312" w:cs="Times New Roman"/>
          <w:sz w:val="32"/>
          <w:szCs w:val="32"/>
          <w:highlight w:val="none"/>
          <w:lang w:val="en-US" w:eastAsia="zh-CN"/>
          <w14:ligatures w14:val="none"/>
        </w:rPr>
        <w:t>战略性新兴产业</w:t>
      </w:r>
      <w:r>
        <w:rPr>
          <w:rFonts w:hint="default" w:ascii="Times New Roman" w:hAnsi="Times New Roman" w:eastAsia="仿宋_GB2312" w:cs="Times New Roman"/>
          <w:sz w:val="32"/>
          <w:szCs w:val="32"/>
          <w:highlight w:val="none"/>
          <w14:ligatures w14:val="none"/>
        </w:rPr>
        <w:t>高质量发展，现申请托管***基金。</w:t>
      </w:r>
    </w:p>
    <w:p w14:paraId="43A695FB">
      <w:pPr>
        <w:spacing w:line="560" w:lineRule="exact"/>
        <w:ind w:firstLine="0" w:firstLineChars="0"/>
        <w:rPr>
          <w:rFonts w:hint="default" w:ascii="Times New Roman" w:hAnsi="Times New Roman" w:eastAsia="仿宋_GB2312" w:cs="Times New Roman"/>
          <w:sz w:val="32"/>
          <w:szCs w:val="32"/>
          <w:highlight w:val="none"/>
          <w14:ligatures w14:val="none"/>
        </w:rPr>
      </w:pPr>
    </w:p>
    <w:p w14:paraId="172DFC8D">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附件：托管银行申请表</w:t>
      </w:r>
    </w:p>
    <w:p w14:paraId="629E35D5">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70C4A2F6">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联系人：****</w:t>
      </w:r>
    </w:p>
    <w:p w14:paraId="3537F2D9">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联系电话：****</w:t>
      </w:r>
    </w:p>
    <w:p w14:paraId="2B287C77">
      <w:pPr>
        <w:spacing w:line="560" w:lineRule="exact"/>
        <w:ind w:firstLine="640" w:firstLineChars="200"/>
        <w:jc w:val="right"/>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参选银行名称（盖章）</w:t>
      </w:r>
    </w:p>
    <w:p w14:paraId="77B16537">
      <w:pPr>
        <w:spacing w:line="240" w:lineRule="auto"/>
        <w:ind w:firstLine="640" w:firstLineChars="0"/>
        <w:jc w:val="right"/>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202</w:t>
      </w:r>
      <w:r>
        <w:rPr>
          <w:rFonts w:hint="eastAsia" w:ascii="Times New Roman" w:hAnsi="Times New Roman" w:eastAsia="仿宋_GB2312" w:cs="Times New Roman"/>
          <w:sz w:val="32"/>
          <w:szCs w:val="32"/>
          <w:highlight w:val="none"/>
          <w:lang w:val="en-US" w:eastAsia="zh-CN"/>
          <w14:ligatures w14:val="none"/>
        </w:rPr>
        <w:t>5</w:t>
      </w:r>
      <w:r>
        <w:rPr>
          <w:rFonts w:hint="default" w:ascii="Times New Roman" w:hAnsi="Times New Roman" w:eastAsia="仿宋_GB2312" w:cs="Times New Roman"/>
          <w:sz w:val="32"/>
          <w:szCs w:val="32"/>
          <w:highlight w:val="none"/>
          <w14:ligatures w14:val="none"/>
        </w:rPr>
        <w:t>年**月**日</w:t>
      </w:r>
    </w:p>
    <w:p w14:paraId="09F1C7D0">
      <w:pPr>
        <w:spacing w:line="600" w:lineRule="exact"/>
        <w:ind w:firstLine="0" w:firstLineChars="0"/>
        <w:rPr>
          <w:rFonts w:hint="default" w:ascii="Times New Roman" w:hAnsi="Times New Roman" w:eastAsia="方正小标宋_GBK" w:cs="Times New Roman"/>
          <w:spacing w:val="-3"/>
          <w:position w:val="18"/>
          <w:sz w:val="36"/>
          <w:szCs w:val="36"/>
          <w:highlight w:val="none"/>
          <w14:ligatures w14:val="none"/>
        </w:rPr>
      </w:pPr>
      <w:r>
        <w:rPr>
          <w:rFonts w:hint="default" w:ascii="Times New Roman" w:hAnsi="Times New Roman" w:eastAsia="仿宋_GB2312" w:cs="Times New Roman"/>
          <w:sz w:val="32"/>
          <w:szCs w:val="32"/>
          <w:highlight w:val="none"/>
          <w14:ligatures w14:val="none"/>
        </w:rPr>
        <w:t>附件：</w:t>
      </w:r>
    </w:p>
    <w:p w14:paraId="2C34C4EA">
      <w:pPr>
        <w:spacing w:line="240" w:lineRule="auto"/>
        <w:ind w:firstLine="708" w:firstLineChars="200"/>
        <w:jc w:val="center"/>
        <w:rPr>
          <w:rFonts w:hint="default" w:ascii="Times New Roman" w:hAnsi="Times New Roman" w:eastAsia="方正小标宋_GBK" w:cs="Times New Roman"/>
          <w:spacing w:val="-3"/>
          <w:position w:val="18"/>
          <w:sz w:val="36"/>
          <w:szCs w:val="36"/>
          <w:highlight w:val="none"/>
          <w14:ligatures w14:val="none"/>
        </w:rPr>
      </w:pPr>
      <w:r>
        <w:rPr>
          <w:rFonts w:hint="eastAsia" w:ascii="Times New Roman" w:hAnsi="Times New Roman" w:eastAsia="方正小标宋_GBK" w:cs="Times New Roman"/>
          <w:spacing w:val="-3"/>
          <w:position w:val="18"/>
          <w:sz w:val="36"/>
          <w:szCs w:val="36"/>
          <w:highlight w:val="none"/>
          <w:lang w:val="en-US" w:eastAsia="zh-CN"/>
          <w14:ligatures w14:val="none"/>
        </w:rPr>
        <w:t>**基金</w:t>
      </w:r>
      <w:r>
        <w:rPr>
          <w:rFonts w:hint="default" w:ascii="Times New Roman" w:hAnsi="Times New Roman" w:eastAsia="方正小标宋_GBK" w:cs="Times New Roman"/>
          <w:spacing w:val="-3"/>
          <w:position w:val="18"/>
          <w:sz w:val="36"/>
          <w:szCs w:val="36"/>
          <w:highlight w:val="none"/>
          <w14:ligatures w14:val="none"/>
        </w:rPr>
        <w:t>托管银行申请表</w:t>
      </w:r>
    </w:p>
    <w:tbl>
      <w:tblPr>
        <w:tblStyle w:val="9"/>
        <w:tblW w:w="99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2876"/>
        <w:gridCol w:w="2491"/>
        <w:gridCol w:w="2314"/>
      </w:tblGrid>
      <w:tr w14:paraId="1C1B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2279" w:type="dxa"/>
            <w:vAlign w:val="center"/>
          </w:tcPr>
          <w:p w14:paraId="6FD64794">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参选银行</w:t>
            </w: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名称</w:t>
            </w:r>
          </w:p>
        </w:tc>
        <w:tc>
          <w:tcPr>
            <w:tcW w:w="2876" w:type="dxa"/>
            <w:vAlign w:val="center"/>
          </w:tcPr>
          <w:p w14:paraId="2D6DB30B">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加盖</w:t>
            </w: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公章）</w:t>
            </w:r>
          </w:p>
        </w:tc>
        <w:tc>
          <w:tcPr>
            <w:tcW w:w="2491" w:type="dxa"/>
            <w:vAlign w:val="center"/>
          </w:tcPr>
          <w:p w14:paraId="6D86E642">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负责人</w:t>
            </w:r>
          </w:p>
        </w:tc>
        <w:tc>
          <w:tcPr>
            <w:tcW w:w="2314" w:type="dxa"/>
            <w:vAlign w:val="center"/>
          </w:tcPr>
          <w:p w14:paraId="0604AC5E">
            <w:pPr>
              <w:spacing w:line="520" w:lineRule="exact"/>
              <w:ind w:firstLine="640" w:firstLineChars="0"/>
              <w:jc w:val="center"/>
              <w:rPr>
                <w:rFonts w:hint="default" w:ascii="Times New Roman" w:hAnsi="Times New Roman" w:eastAsia="仿宋_GB2312" w:cs="Times New Roman"/>
                <w:kern w:val="0"/>
                <w:sz w:val="32"/>
                <w:szCs w:val="20"/>
                <w:highlight w:val="none"/>
                <w14:ligatures w14:val="none"/>
              </w:rPr>
            </w:pPr>
          </w:p>
        </w:tc>
      </w:tr>
      <w:tr w14:paraId="2607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vAlign w:val="center"/>
          </w:tcPr>
          <w:p w14:paraId="5D471C8D">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在江苏省内设立机构日期</w:t>
            </w:r>
          </w:p>
        </w:tc>
        <w:tc>
          <w:tcPr>
            <w:tcW w:w="2876" w:type="dxa"/>
            <w:vAlign w:val="center"/>
          </w:tcPr>
          <w:p w14:paraId="6DA0321E">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年</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 xml:space="preserve">  </w:t>
            </w:r>
            <w:r>
              <w:rPr>
                <w:rFonts w:hint="default" w:ascii="Times New Roman" w:hAnsi="Times New Roman" w:eastAsia="仿宋_GB2312" w:cs="Times New Roman"/>
                <w:snapToGrid w:val="0"/>
                <w:color w:val="000000"/>
                <w:kern w:val="0"/>
                <w:sz w:val="28"/>
                <w:szCs w:val="28"/>
                <w:highlight w:val="none"/>
                <w:lang w:val="en-US" w:eastAsia="en-US" w:bidi="ar-SA"/>
                <w14:ligatures w14:val="none"/>
              </w:rPr>
              <w:t>月</w:t>
            </w:r>
          </w:p>
        </w:tc>
        <w:tc>
          <w:tcPr>
            <w:tcW w:w="2491" w:type="dxa"/>
            <w:vAlign w:val="center"/>
          </w:tcPr>
          <w:p w14:paraId="29615411">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在江苏省内设立支行及分理处总数</w:t>
            </w:r>
          </w:p>
        </w:tc>
        <w:tc>
          <w:tcPr>
            <w:tcW w:w="2314" w:type="dxa"/>
            <w:vAlign w:val="center"/>
          </w:tcPr>
          <w:p w14:paraId="4682E6C7">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个</w:t>
            </w:r>
          </w:p>
        </w:tc>
      </w:tr>
      <w:tr w14:paraId="43D7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vAlign w:val="center"/>
          </w:tcPr>
          <w:p w14:paraId="68FD75C4">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基金托管资格</w:t>
            </w:r>
          </w:p>
        </w:tc>
        <w:tc>
          <w:tcPr>
            <w:tcW w:w="2876" w:type="dxa"/>
            <w:vAlign w:val="center"/>
          </w:tcPr>
          <w:p w14:paraId="145A2D55">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（有/无）</w:t>
            </w:r>
          </w:p>
        </w:tc>
        <w:tc>
          <w:tcPr>
            <w:tcW w:w="2491" w:type="dxa"/>
            <w:vAlign w:val="center"/>
          </w:tcPr>
          <w:p w14:paraId="00A5448E">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基金账户预期年收益率</w:t>
            </w:r>
          </w:p>
        </w:tc>
        <w:tc>
          <w:tcPr>
            <w:tcW w:w="2314" w:type="dxa"/>
            <w:vAlign w:val="center"/>
          </w:tcPr>
          <w:p w14:paraId="7CB7CC2D">
            <w:pPr>
              <w:spacing w:line="520" w:lineRule="exact"/>
              <w:ind w:firstLine="640" w:firstLineChars="0"/>
              <w:jc w:val="center"/>
              <w:rPr>
                <w:rFonts w:hint="default" w:ascii="Times New Roman" w:hAnsi="Times New Roman" w:eastAsia="仿宋_GB2312" w:cs="Times New Roman"/>
                <w:kern w:val="0"/>
                <w:sz w:val="32"/>
                <w:szCs w:val="20"/>
                <w:highlight w:val="none"/>
                <w14:ligatures w14:val="none"/>
              </w:rPr>
            </w:pPr>
          </w:p>
        </w:tc>
      </w:tr>
      <w:tr w14:paraId="1AA4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vAlign w:val="center"/>
          </w:tcPr>
          <w:p w14:paraId="4340355A">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基金托管业务部门</w:t>
            </w:r>
          </w:p>
        </w:tc>
        <w:tc>
          <w:tcPr>
            <w:tcW w:w="2876" w:type="dxa"/>
            <w:vAlign w:val="center"/>
          </w:tcPr>
          <w:p w14:paraId="724F1305">
            <w:pPr>
              <w:spacing w:line="520" w:lineRule="exact"/>
              <w:ind w:firstLine="640" w:firstLineChars="0"/>
              <w:jc w:val="center"/>
              <w:rPr>
                <w:rFonts w:hint="default" w:ascii="Times New Roman" w:hAnsi="Times New Roman" w:eastAsia="仿宋_GB2312" w:cs="Times New Roman"/>
                <w:kern w:val="0"/>
                <w:sz w:val="32"/>
                <w:szCs w:val="20"/>
                <w:highlight w:val="none"/>
                <w14:ligatures w14:val="none"/>
              </w:rPr>
            </w:pPr>
          </w:p>
        </w:tc>
        <w:tc>
          <w:tcPr>
            <w:tcW w:w="2491" w:type="dxa"/>
            <w:vAlign w:val="center"/>
          </w:tcPr>
          <w:p w14:paraId="150D4785">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专职人员数量</w:t>
            </w:r>
          </w:p>
        </w:tc>
        <w:tc>
          <w:tcPr>
            <w:tcW w:w="2314" w:type="dxa"/>
            <w:vAlign w:val="center"/>
          </w:tcPr>
          <w:p w14:paraId="5D559597">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人</w:t>
            </w:r>
          </w:p>
        </w:tc>
      </w:tr>
      <w:tr w14:paraId="3204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vAlign w:val="center"/>
          </w:tcPr>
          <w:p w14:paraId="7C89A46A">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拟定服务专人姓名</w:t>
            </w:r>
          </w:p>
        </w:tc>
        <w:tc>
          <w:tcPr>
            <w:tcW w:w="2876" w:type="dxa"/>
            <w:vAlign w:val="center"/>
          </w:tcPr>
          <w:p w14:paraId="20A72303">
            <w:pPr>
              <w:spacing w:line="520" w:lineRule="exact"/>
              <w:ind w:firstLine="640" w:firstLineChars="0"/>
              <w:jc w:val="center"/>
              <w:rPr>
                <w:rFonts w:hint="default" w:ascii="Times New Roman" w:hAnsi="Times New Roman" w:eastAsia="仿宋_GB2312" w:cs="Times New Roman"/>
                <w:kern w:val="0"/>
                <w:sz w:val="32"/>
                <w:szCs w:val="20"/>
                <w:highlight w:val="none"/>
                <w14:ligatures w14:val="none"/>
              </w:rPr>
            </w:pPr>
          </w:p>
        </w:tc>
        <w:tc>
          <w:tcPr>
            <w:tcW w:w="2491" w:type="dxa"/>
            <w:vAlign w:val="center"/>
          </w:tcPr>
          <w:p w14:paraId="498D23FF">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基金从业年数</w:t>
            </w:r>
          </w:p>
        </w:tc>
        <w:tc>
          <w:tcPr>
            <w:tcW w:w="2314" w:type="dxa"/>
            <w:vAlign w:val="center"/>
          </w:tcPr>
          <w:p w14:paraId="25BAD30A">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年</w:t>
            </w:r>
          </w:p>
        </w:tc>
      </w:tr>
      <w:tr w14:paraId="052C6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279" w:type="dxa"/>
            <w:vAlign w:val="center"/>
          </w:tcPr>
          <w:p w14:paraId="4AAC7AF0">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私募股权投资基金托管数量</w:t>
            </w:r>
          </w:p>
        </w:tc>
        <w:tc>
          <w:tcPr>
            <w:tcW w:w="2876" w:type="dxa"/>
            <w:vAlign w:val="center"/>
          </w:tcPr>
          <w:p w14:paraId="58DA11A5">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个（</w:t>
            </w:r>
            <w:r>
              <w:rPr>
                <w:rFonts w:hint="eastAsia" w:ascii="Times New Roman" w:hAnsi="Times New Roman" w:eastAsia="仿宋_GB2312" w:cs="Times New Roman"/>
                <w:snapToGrid w:val="0"/>
                <w:color w:val="000000"/>
                <w:kern w:val="0"/>
                <w:sz w:val="28"/>
                <w:szCs w:val="28"/>
                <w:highlight w:val="none"/>
                <w:lang w:val="en-US" w:eastAsia="zh-CN" w:bidi="ar-SA"/>
                <w14:ligatures w14:val="none"/>
              </w:rPr>
              <w:t>2020年</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1月1日至</w:t>
            </w:r>
            <w:r>
              <w:rPr>
                <w:rFonts w:hint="eastAsia" w:ascii="Times New Roman" w:hAnsi="Times New Roman" w:eastAsia="仿宋_GB2312" w:cs="Times New Roman"/>
                <w:snapToGrid w:val="0"/>
                <w:color w:val="000000"/>
                <w:kern w:val="0"/>
                <w:sz w:val="28"/>
                <w:szCs w:val="28"/>
                <w:highlight w:val="none"/>
                <w:lang w:val="en-US" w:eastAsia="zh-CN" w:bidi="ar-SA"/>
                <w14:ligatures w14:val="none"/>
              </w:rPr>
              <w:t>2025年4月30日</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w:t>
            </w:r>
          </w:p>
        </w:tc>
        <w:tc>
          <w:tcPr>
            <w:tcW w:w="2491" w:type="dxa"/>
            <w:vAlign w:val="center"/>
          </w:tcPr>
          <w:p w14:paraId="564FDF30">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私募股权投资基金托管规模</w:t>
            </w:r>
          </w:p>
        </w:tc>
        <w:tc>
          <w:tcPr>
            <w:tcW w:w="2314" w:type="dxa"/>
            <w:vAlign w:val="center"/>
          </w:tcPr>
          <w:p w14:paraId="2CF072F3">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亿元（</w:t>
            </w:r>
            <w:r>
              <w:rPr>
                <w:rFonts w:hint="eastAsia" w:ascii="Times New Roman" w:hAnsi="Times New Roman" w:eastAsia="仿宋_GB2312" w:cs="Times New Roman"/>
                <w:snapToGrid w:val="0"/>
                <w:color w:val="000000"/>
                <w:kern w:val="0"/>
                <w:sz w:val="28"/>
                <w:szCs w:val="28"/>
                <w:highlight w:val="none"/>
                <w:lang w:val="en-US" w:eastAsia="zh-CN" w:bidi="ar-SA"/>
                <w14:ligatures w14:val="none"/>
              </w:rPr>
              <w:t>2020年</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1月1日至</w:t>
            </w:r>
            <w:r>
              <w:rPr>
                <w:rFonts w:hint="eastAsia" w:ascii="Times New Roman" w:hAnsi="Times New Roman" w:eastAsia="仿宋_GB2312" w:cs="Times New Roman"/>
                <w:snapToGrid w:val="0"/>
                <w:color w:val="000000"/>
                <w:kern w:val="0"/>
                <w:sz w:val="28"/>
                <w:szCs w:val="28"/>
                <w:highlight w:val="none"/>
                <w:lang w:val="en-US" w:eastAsia="zh-CN" w:bidi="ar-SA"/>
                <w14:ligatures w14:val="none"/>
              </w:rPr>
              <w:t>2025年4月30日</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w:t>
            </w:r>
          </w:p>
        </w:tc>
      </w:tr>
      <w:tr w14:paraId="1AEB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vAlign w:val="center"/>
          </w:tcPr>
          <w:p w14:paraId="71772968">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近三年不良</w:t>
            </w:r>
            <w:r>
              <w:rPr>
                <w:rFonts w:hint="default" w:ascii="Times New Roman" w:hAnsi="Times New Roman" w:eastAsia="仿宋_GB2312" w:cs="Times New Roman"/>
                <w:snapToGrid w:val="0"/>
                <w:color w:val="000000"/>
                <w:kern w:val="0"/>
                <w:sz w:val="28"/>
                <w:szCs w:val="28"/>
                <w:highlight w:val="none"/>
                <w:lang w:val="en-US" w:eastAsia="zh-CN" w:bidi="ar-SA"/>
                <w14:ligatures w14:val="none"/>
              </w:rPr>
              <w:t>记</w:t>
            </w: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录</w:t>
            </w:r>
          </w:p>
        </w:tc>
        <w:tc>
          <w:tcPr>
            <w:tcW w:w="2876" w:type="dxa"/>
            <w:vAlign w:val="center"/>
          </w:tcPr>
          <w:p w14:paraId="54E5003A">
            <w:pPr>
              <w:spacing w:line="520" w:lineRule="exact"/>
              <w:ind w:firstLine="560" w:firstLineChars="0"/>
              <w:jc w:val="center"/>
              <w:rPr>
                <w:rFonts w:hint="default" w:ascii="Times New Roman" w:hAnsi="Times New Roman" w:eastAsia="仿宋_GB2312" w:cs="Times New Roman"/>
                <w:kern w:val="0"/>
                <w:sz w:val="32"/>
                <w:szCs w:val="20"/>
                <w:highlight w:val="none"/>
                <w14:ligatures w14:val="none"/>
              </w:rPr>
            </w:pPr>
            <w:r>
              <w:rPr>
                <w:rFonts w:hint="default" w:ascii="Times New Roman" w:hAnsi="Times New Roman" w:eastAsia="仿宋_GB2312" w:cs="Times New Roman"/>
                <w:snapToGrid w:val="0"/>
                <w:color w:val="000000"/>
                <w:kern w:val="0"/>
                <w:sz w:val="28"/>
                <w:szCs w:val="28"/>
                <w:highlight w:val="none"/>
                <w:lang w:eastAsia="en-US"/>
                <w14:ligatures w14:val="none"/>
              </w:rPr>
              <w:t>（有/无）</w:t>
            </w:r>
          </w:p>
        </w:tc>
        <w:tc>
          <w:tcPr>
            <w:tcW w:w="2491" w:type="dxa"/>
            <w:vAlign w:val="center"/>
          </w:tcPr>
          <w:p w14:paraId="2E030635">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服务响应承诺时效</w:t>
            </w:r>
          </w:p>
        </w:tc>
        <w:tc>
          <w:tcPr>
            <w:tcW w:w="2314" w:type="dxa"/>
            <w:vAlign w:val="center"/>
          </w:tcPr>
          <w:p w14:paraId="7CC2E8C7">
            <w:pPr>
              <w:widowControl w:val="0"/>
              <w:kinsoku w:val="0"/>
              <w:autoSpaceDE w:val="0"/>
              <w:autoSpaceDN w:val="0"/>
              <w:adjustRightInd w:val="0"/>
              <w:snapToGrid w:val="0"/>
              <w:spacing w:line="500" w:lineRule="exact"/>
              <w:ind w:firstLine="64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小时</w:t>
            </w:r>
          </w:p>
        </w:tc>
      </w:tr>
      <w:tr w14:paraId="283A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0" w:hRule="atLeast"/>
          <w:jc w:val="center"/>
        </w:trPr>
        <w:tc>
          <w:tcPr>
            <w:tcW w:w="2279" w:type="dxa"/>
            <w:vAlign w:val="center"/>
          </w:tcPr>
          <w:p w14:paraId="41A3FDD6">
            <w:pPr>
              <w:widowControl w:val="0"/>
              <w:kinsoku w:val="0"/>
              <w:autoSpaceDE w:val="0"/>
              <w:autoSpaceDN w:val="0"/>
              <w:adjustRightInd w:val="0"/>
              <w:snapToGrid w:val="0"/>
              <w:spacing w:line="500" w:lineRule="exact"/>
              <w:ind w:firstLine="0" w:firstLineChars="0"/>
              <w:jc w:val="center"/>
              <w:textAlignment w:val="baseline"/>
              <w:rPr>
                <w:rFonts w:hint="default" w:ascii="Times New Roman" w:hAnsi="Times New Roman" w:eastAsia="仿宋_GB2312" w:cs="Times New Roman"/>
                <w:snapToGrid w:val="0"/>
                <w:color w:val="000000"/>
                <w:kern w:val="0"/>
                <w:sz w:val="28"/>
                <w:szCs w:val="28"/>
                <w:highlight w:val="none"/>
                <w:lang w:val="en-US" w:eastAsia="en-US" w:bidi="ar-SA"/>
                <w14:ligatures w14:val="none"/>
              </w:rPr>
            </w:pPr>
            <w:r>
              <w:rPr>
                <w:rFonts w:hint="default" w:ascii="Times New Roman" w:hAnsi="Times New Roman" w:eastAsia="仿宋_GB2312" w:cs="Times New Roman"/>
                <w:snapToGrid w:val="0"/>
                <w:color w:val="000000"/>
                <w:kern w:val="0"/>
                <w:sz w:val="28"/>
                <w:szCs w:val="28"/>
                <w:highlight w:val="none"/>
                <w:lang w:val="en-US" w:eastAsia="en-US" w:bidi="ar-SA"/>
                <w14:ligatures w14:val="none"/>
              </w:rPr>
              <w:t>申请优势简述</w:t>
            </w:r>
          </w:p>
        </w:tc>
        <w:tc>
          <w:tcPr>
            <w:tcW w:w="7681" w:type="dxa"/>
            <w:gridSpan w:val="3"/>
            <w:vAlign w:val="center"/>
          </w:tcPr>
          <w:p w14:paraId="07C515CD">
            <w:pPr>
              <w:spacing w:line="520" w:lineRule="exact"/>
              <w:ind w:firstLine="640" w:firstLineChars="0"/>
              <w:jc w:val="center"/>
              <w:rPr>
                <w:rFonts w:hint="default" w:ascii="Times New Roman" w:hAnsi="Times New Roman" w:eastAsia="仿宋_GB2312" w:cs="Times New Roman"/>
                <w:kern w:val="0"/>
                <w:sz w:val="32"/>
                <w:szCs w:val="20"/>
                <w:highlight w:val="none"/>
                <w14:ligatures w14:val="none"/>
              </w:rPr>
            </w:pPr>
          </w:p>
        </w:tc>
      </w:tr>
    </w:tbl>
    <w:p w14:paraId="2DD3CD89">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模版2：</w:t>
      </w:r>
    </w:p>
    <w:p w14:paraId="32841A97">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0F18044B">
      <w:pPr>
        <w:spacing w:line="560" w:lineRule="exact"/>
        <w:ind w:firstLine="0" w:firstLineChars="0"/>
        <w:jc w:val="center"/>
        <w:rPr>
          <w:rFonts w:hint="default" w:ascii="Times New Roman" w:hAnsi="Times New Roman" w:eastAsia="仿宋_GB2312" w:cs="Times New Roman"/>
          <w:bCs/>
          <w:sz w:val="32"/>
          <w:szCs w:val="32"/>
          <w:highlight w:val="none"/>
          <w14:ligatures w14:val="none"/>
        </w:rPr>
      </w:pPr>
      <w:r>
        <w:rPr>
          <w:rFonts w:hint="default" w:ascii="Times New Roman" w:hAnsi="Times New Roman" w:eastAsia="小标宋" w:cs="Times New Roman"/>
          <w:bCs/>
          <w:sz w:val="44"/>
          <w:szCs w:val="44"/>
          <w:highlight w:val="none"/>
          <w14:ligatures w14:val="none"/>
        </w:rPr>
        <w:t>授权书</w:t>
      </w:r>
    </w:p>
    <w:p w14:paraId="390BB9CA">
      <w:pPr>
        <w:spacing w:line="560" w:lineRule="exact"/>
        <w:ind w:firstLine="0" w:firstLineChars="0"/>
        <w:rPr>
          <w:rFonts w:hint="default" w:ascii="Times New Roman" w:hAnsi="Times New Roman" w:eastAsia="仿宋_GB2312" w:cs="Times New Roman"/>
          <w:sz w:val="32"/>
          <w:szCs w:val="32"/>
          <w:highlight w:val="none"/>
          <w14:ligatures w14:val="none"/>
        </w:rPr>
      </w:pPr>
    </w:p>
    <w:p w14:paraId="0D3C1CE5">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**基金</w:t>
      </w:r>
      <w:r>
        <w:rPr>
          <w:rFonts w:hint="default" w:ascii="Times New Roman" w:hAnsi="Times New Roman" w:eastAsia="仿宋_GB2312" w:cs="Times New Roman"/>
          <w:sz w:val="32"/>
          <w:szCs w:val="32"/>
          <w:highlight w:val="none"/>
          <w14:ligatures w14:val="none"/>
        </w:rPr>
        <w:t>：</w:t>
      </w:r>
    </w:p>
    <w:p w14:paraId="5DEB7201">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为提供便捷、高效、优质的托管服务，根据遴选公告要求，我行（统一社会信用代码：***）现授权**银行**分行作为代表参与**</w:t>
      </w:r>
      <w:r>
        <w:rPr>
          <w:rFonts w:hint="eastAsia" w:ascii="Times New Roman" w:hAnsi="Times New Roman" w:eastAsia="仿宋_GB2312" w:cs="Times New Roman"/>
          <w:sz w:val="32"/>
          <w:szCs w:val="32"/>
          <w:highlight w:val="none"/>
          <w:lang w:val="en-US" w:eastAsia="zh-CN"/>
          <w14:ligatures w14:val="none"/>
        </w:rPr>
        <w:t>基金</w:t>
      </w:r>
      <w:r>
        <w:rPr>
          <w:rFonts w:hint="default" w:ascii="Times New Roman" w:hAnsi="Times New Roman" w:eastAsia="仿宋_GB2312" w:cs="Times New Roman"/>
          <w:sz w:val="32"/>
          <w:szCs w:val="32"/>
          <w:highlight w:val="none"/>
          <w14:ligatures w14:val="none"/>
        </w:rPr>
        <w:t>托管银行的遴选工作。</w:t>
      </w:r>
    </w:p>
    <w:p w14:paraId="3295185D">
      <w:pPr>
        <w:spacing w:line="56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**银行**分行将按照遴选程序要求，参与编制申请材料、配合资格审查、参加专家评审等工作，在确定托管银行后将会全权负责对应托管协议的谈判、签署，并配合做好托管账户开立、参与托管运作等相关事宜。</w:t>
      </w:r>
    </w:p>
    <w:p w14:paraId="7D373523">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4F585784">
      <w:pPr>
        <w:spacing w:line="560" w:lineRule="exact"/>
        <w:ind w:firstLine="640" w:firstLineChars="200"/>
        <w:jc w:val="right"/>
        <w:rPr>
          <w:rFonts w:hint="default" w:ascii="Times New Roman" w:hAnsi="Times New Roman" w:eastAsia="仿宋_GB2312" w:cs="Times New Roman"/>
          <w:sz w:val="32"/>
          <w:szCs w:val="32"/>
          <w:highlight w:val="none"/>
          <w14:ligatures w14:val="none"/>
        </w:rPr>
      </w:pPr>
    </w:p>
    <w:p w14:paraId="6CF26A05">
      <w:pPr>
        <w:spacing w:line="560" w:lineRule="exact"/>
        <w:ind w:right="1280" w:firstLine="640" w:firstLineChars="200"/>
        <w:jc w:val="right"/>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授权单位名称（盖章）</w:t>
      </w:r>
    </w:p>
    <w:p w14:paraId="7E4431F8">
      <w:pPr>
        <w:spacing w:line="560" w:lineRule="exact"/>
        <w:ind w:firstLine="5760" w:firstLineChars="18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202</w:t>
      </w:r>
      <w:r>
        <w:rPr>
          <w:rFonts w:hint="eastAsia" w:ascii="Times New Roman" w:hAnsi="Times New Roman" w:eastAsia="仿宋_GB2312" w:cs="Times New Roman"/>
          <w:sz w:val="32"/>
          <w:szCs w:val="32"/>
          <w:highlight w:val="none"/>
          <w:lang w:val="en-US" w:eastAsia="zh-CN"/>
          <w14:ligatures w14:val="none"/>
        </w:rPr>
        <w:t>5</w:t>
      </w:r>
      <w:r>
        <w:rPr>
          <w:rFonts w:hint="default" w:ascii="Times New Roman" w:hAnsi="Times New Roman" w:eastAsia="仿宋_GB2312" w:cs="Times New Roman"/>
          <w:sz w:val="32"/>
          <w:szCs w:val="32"/>
          <w:highlight w:val="none"/>
          <w14:ligatures w14:val="none"/>
        </w:rPr>
        <w:t>年**月**日</w:t>
      </w:r>
    </w:p>
    <w:p w14:paraId="67CE340E">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0F658C18">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2ECC29F8">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3E3638A3">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43365559">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br w:type="page"/>
      </w:r>
    </w:p>
    <w:p w14:paraId="1C352681">
      <w:pPr>
        <w:spacing w:line="560" w:lineRule="exact"/>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模版3：</w:t>
      </w:r>
    </w:p>
    <w:p w14:paraId="4C3BA098">
      <w:pPr>
        <w:spacing w:line="560" w:lineRule="exact"/>
        <w:ind w:firstLine="0" w:firstLineChars="0"/>
        <w:jc w:val="center"/>
        <w:rPr>
          <w:rFonts w:hint="default" w:ascii="Times New Roman" w:hAnsi="Times New Roman" w:eastAsia="仿宋_GB2312" w:cs="Times New Roman"/>
          <w:bCs/>
          <w:sz w:val="32"/>
          <w:szCs w:val="32"/>
          <w:highlight w:val="none"/>
          <w14:ligatures w14:val="none"/>
        </w:rPr>
      </w:pPr>
      <w:r>
        <w:rPr>
          <w:rFonts w:hint="default" w:ascii="Times New Roman" w:hAnsi="Times New Roman" w:eastAsia="小标宋" w:cs="Times New Roman"/>
          <w:bCs/>
          <w:sz w:val="44"/>
          <w:szCs w:val="44"/>
          <w:highlight w:val="none"/>
          <w14:ligatures w14:val="none"/>
        </w:rPr>
        <w:t>承诺函</w:t>
      </w:r>
    </w:p>
    <w:p w14:paraId="5AC8F675">
      <w:pPr>
        <w:spacing w:line="560" w:lineRule="exact"/>
        <w:ind w:firstLine="640" w:firstLineChars="200"/>
        <w:rPr>
          <w:rFonts w:hint="default" w:ascii="Times New Roman" w:hAnsi="Times New Roman" w:eastAsia="仿宋_GB2312" w:cs="Times New Roman"/>
          <w:sz w:val="32"/>
          <w:szCs w:val="32"/>
          <w:highlight w:val="none"/>
          <w14:ligatures w14:val="none"/>
        </w:rPr>
      </w:pPr>
    </w:p>
    <w:p w14:paraId="6A9D1AEC">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**基金</w:t>
      </w:r>
      <w:r>
        <w:rPr>
          <w:rFonts w:hint="default" w:ascii="Times New Roman" w:hAnsi="Times New Roman" w:eastAsia="仿宋_GB2312" w:cs="Times New Roman"/>
          <w:sz w:val="32"/>
          <w:szCs w:val="32"/>
          <w:highlight w:val="none"/>
          <w14:ligatures w14:val="none"/>
        </w:rPr>
        <w:t>：</w:t>
      </w:r>
    </w:p>
    <w:p w14:paraId="5FB97F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u w:val="single"/>
          <w14:ligatures w14:val="none"/>
        </w:rPr>
        <w:t>（参选银行全称）</w:t>
      </w:r>
      <w:r>
        <w:rPr>
          <w:rFonts w:hint="default" w:ascii="Times New Roman" w:hAnsi="Times New Roman" w:eastAsia="仿宋_GB2312" w:cs="Times New Roman"/>
          <w:sz w:val="32"/>
          <w:szCs w:val="32"/>
          <w:highlight w:val="none"/>
          <w14:ligatures w14:val="none"/>
        </w:rPr>
        <w:t>参加贵司组织的**</w:t>
      </w:r>
      <w:r>
        <w:rPr>
          <w:rFonts w:hint="eastAsia" w:ascii="Times New Roman" w:hAnsi="Times New Roman" w:eastAsia="仿宋_GB2312" w:cs="Times New Roman"/>
          <w:sz w:val="32"/>
          <w:szCs w:val="32"/>
          <w:highlight w:val="none"/>
          <w:lang w:val="en-US" w:eastAsia="zh-CN"/>
          <w14:ligatures w14:val="none"/>
        </w:rPr>
        <w:t>基金</w:t>
      </w:r>
      <w:r>
        <w:rPr>
          <w:rFonts w:hint="default" w:ascii="Times New Roman" w:hAnsi="Times New Roman" w:eastAsia="仿宋_GB2312" w:cs="Times New Roman"/>
          <w:sz w:val="32"/>
          <w:szCs w:val="32"/>
          <w:highlight w:val="none"/>
          <w14:ligatures w14:val="none"/>
        </w:rPr>
        <w:t>的遴选，根据</w:t>
      </w:r>
      <w:r>
        <w:rPr>
          <w:rFonts w:hint="eastAsia" w:ascii="Times New Roman" w:hAnsi="Times New Roman" w:eastAsia="仿宋_GB2312" w:cs="Times New Roman"/>
          <w:sz w:val="32"/>
          <w:szCs w:val="32"/>
          <w:highlight w:val="none"/>
          <w:lang w:eastAsia="zh-CN"/>
          <w14:ligatures w14:val="none"/>
        </w:rPr>
        <w:t>盐城市新一代信息技术产业投资基金</w:t>
      </w:r>
      <w:r>
        <w:rPr>
          <w:rFonts w:hint="eastAsia" w:ascii="Times New Roman" w:hAnsi="Times New Roman" w:eastAsia="仿宋_GB2312" w:cs="Times New Roman"/>
          <w:sz w:val="32"/>
          <w:szCs w:val="32"/>
          <w:highlight w:val="none"/>
          <w:lang w:val="en-US" w:eastAsia="zh-CN"/>
          <w14:ligatures w14:val="none"/>
        </w:rPr>
        <w:t>与盐城黄海汇创致远数智经济股权投资基金</w:t>
      </w:r>
      <w:r>
        <w:rPr>
          <w:rFonts w:hint="default" w:ascii="Times New Roman" w:hAnsi="Times New Roman" w:eastAsia="仿宋_GB2312" w:cs="Times New Roman"/>
          <w:sz w:val="32"/>
          <w:szCs w:val="32"/>
          <w:highlight w:val="none"/>
          <w14:ligatures w14:val="none"/>
        </w:rPr>
        <w:t>托管银行遴选公告（以下简称“遴选公告”）要求，现郑重承诺如下：</w:t>
      </w:r>
    </w:p>
    <w:p w14:paraId="34FE2A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1.我行承诺本次参选所提供的全部资料真实、准确、完整，如果所提供的资料有欺诈和严重失实情况，贵司有权取消我行参选资格，因资料欺诈、失实对贵司造成的损失，我行亦承诺予以赔偿。</w:t>
      </w:r>
    </w:p>
    <w:p w14:paraId="2E7C46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2.我行承诺已具备遴选公告第二项所述“托管银行申请资质要求”中所涉及的所有要求。</w:t>
      </w:r>
    </w:p>
    <w:p w14:paraId="30FC8F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kern w:val="2"/>
          <w:sz w:val="32"/>
          <w:szCs w:val="22"/>
          <w:highlight w:val="none"/>
          <w:lang w:val="en-US" w:eastAsia="zh-CN" w:bidi="ar-SA"/>
          <w14:ligatures w14:val="none"/>
        </w:rPr>
      </w:pPr>
      <w:r>
        <w:rPr>
          <w:rFonts w:hint="default" w:ascii="Times New Roman" w:hAnsi="Times New Roman" w:eastAsia="仿宋_GB2312" w:cs="Times New Roman"/>
          <w:sz w:val="32"/>
          <w:szCs w:val="32"/>
          <w:highlight w:val="none"/>
          <w14:ligatures w14:val="none"/>
        </w:rPr>
        <w:t>3.如若获选，我行承诺将严格履行遴选公告第一项所述“托管银行主要职责”并落实基金托管协议要求，如有违反，贵司有权单方面终止托管协议且不承担任何违约责任，我行承诺就违反“托管银行主要职责”以及基金托管协议的行为，对贵司承担赔偿责任。</w:t>
      </w:r>
    </w:p>
    <w:p w14:paraId="1B1801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参选银行名称（盖章）：</w:t>
      </w:r>
    </w:p>
    <w:p w14:paraId="7726E6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参选银行法人代表</w:t>
      </w:r>
      <w:r>
        <w:rPr>
          <w:rFonts w:hint="eastAsia" w:ascii="Times New Roman" w:hAnsi="Times New Roman" w:eastAsia="仿宋_GB2312" w:cs="Times New Roman"/>
          <w:sz w:val="32"/>
          <w:szCs w:val="32"/>
          <w:highlight w:val="none"/>
          <w:lang w:eastAsia="zh-CN"/>
          <w14:ligatures w14:val="none"/>
        </w:rPr>
        <w:t>（</w:t>
      </w:r>
      <w:r>
        <w:rPr>
          <w:rFonts w:hint="default" w:ascii="Times New Roman" w:hAnsi="Times New Roman" w:eastAsia="仿宋_GB2312" w:cs="Times New Roman"/>
          <w:sz w:val="32"/>
          <w:szCs w:val="32"/>
          <w:highlight w:val="none"/>
          <w14:ligatures w14:val="none"/>
        </w:rPr>
        <w:t>签字</w:t>
      </w:r>
      <w:r>
        <w:rPr>
          <w:rFonts w:hint="default" w:ascii="Times New Roman" w:hAnsi="Times New Roman" w:eastAsia="仿宋_GB2312" w:cs="Times New Roman"/>
          <w:sz w:val="32"/>
          <w:szCs w:val="32"/>
          <w:highlight w:val="none"/>
          <w:lang w:val="en-US" w:eastAsia="zh-CN"/>
          <w14:ligatures w14:val="none"/>
        </w:rPr>
        <w:t>/盖章</w:t>
      </w:r>
      <w:r>
        <w:rPr>
          <w:rFonts w:hint="eastAsia" w:ascii="Times New Roman" w:hAnsi="Times New Roman" w:eastAsia="仿宋_GB2312" w:cs="Times New Roman"/>
          <w:sz w:val="32"/>
          <w:szCs w:val="32"/>
          <w:highlight w:val="none"/>
          <w:lang w:val="en-US" w:eastAsia="zh-CN"/>
          <w14:ligatures w14:val="none"/>
        </w:rPr>
        <w:t>）</w:t>
      </w:r>
      <w:r>
        <w:rPr>
          <w:rFonts w:hint="default" w:ascii="Times New Roman" w:hAnsi="Times New Roman" w:eastAsia="仿宋_GB2312" w:cs="Times New Roman"/>
          <w:sz w:val="32"/>
          <w:szCs w:val="32"/>
          <w:highlight w:val="none"/>
          <w14:ligatures w14:val="none"/>
        </w:rPr>
        <w:t>：</w:t>
      </w:r>
    </w:p>
    <w:p w14:paraId="6AE68D1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202</w:t>
      </w:r>
      <w:r>
        <w:rPr>
          <w:rFonts w:hint="eastAsia" w:ascii="Times New Roman" w:hAnsi="Times New Roman" w:eastAsia="仿宋_GB2312" w:cs="Times New Roman"/>
          <w:sz w:val="32"/>
          <w:szCs w:val="32"/>
          <w:highlight w:val="none"/>
          <w:lang w:val="en-US" w:eastAsia="zh-CN"/>
          <w14:ligatures w14:val="none"/>
        </w:rPr>
        <w:t>5</w:t>
      </w:r>
      <w:r>
        <w:rPr>
          <w:rFonts w:hint="default" w:ascii="Times New Roman" w:hAnsi="Times New Roman" w:eastAsia="仿宋_GB2312" w:cs="Times New Roman"/>
          <w:sz w:val="32"/>
          <w:szCs w:val="32"/>
          <w:highlight w:val="none"/>
          <w14:ligatures w14:val="none"/>
        </w:rPr>
        <w:t>年**月**日</w:t>
      </w:r>
    </w:p>
    <w:p w14:paraId="047E02C1">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仿宋_GB2312" w:cs="Times New Roman"/>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1247" w:footer="1588" w:gutter="0"/>
          <w:cols w:space="425" w:num="1"/>
          <w:docGrid w:type="lines" w:linePitch="312" w:charSpace="0"/>
        </w:sectPr>
      </w:pPr>
    </w:p>
    <w:p w14:paraId="0CAE04D5">
      <w:pPr>
        <w:spacing w:before="100" w:line="227" w:lineRule="auto"/>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pacing w:val="-4"/>
          <w:sz w:val="32"/>
          <w:szCs w:val="32"/>
          <w:highlight w:val="none"/>
          <w14:ligatures w14:val="none"/>
        </w:rPr>
        <w:t>模版4-1：</w:t>
      </w:r>
    </w:p>
    <w:p w14:paraId="76E12E1E">
      <w:pPr>
        <w:spacing w:line="240" w:lineRule="auto"/>
        <w:ind w:firstLine="708" w:firstLineChars="200"/>
        <w:jc w:val="center"/>
        <w:rPr>
          <w:rFonts w:hint="eastAsia" w:ascii="Times New Roman" w:hAnsi="Times New Roman" w:eastAsia="小标宋" w:cs="Times New Roman"/>
          <w:spacing w:val="-3"/>
          <w:position w:val="18"/>
          <w:sz w:val="36"/>
          <w:szCs w:val="36"/>
          <w:highlight w:val="none"/>
          <w:lang w:eastAsia="zh-CN"/>
          <w14:ligatures w14:val="none"/>
        </w:rPr>
      </w:pPr>
      <w:r>
        <w:rPr>
          <w:rFonts w:hint="default" w:ascii="Times New Roman" w:hAnsi="Times New Roman" w:eastAsia="小标宋" w:cs="Times New Roman"/>
          <w:spacing w:val="-3"/>
          <w:position w:val="18"/>
          <w:sz w:val="36"/>
          <w:szCs w:val="36"/>
          <w:highlight w:val="none"/>
          <w14:ligatures w14:val="none"/>
        </w:rPr>
        <w:t>托管基金汇总统计表</w:t>
      </w:r>
    </w:p>
    <w:p w14:paraId="518C05CE">
      <w:pPr>
        <w:widowControl w:val="0"/>
        <w:kinsoku w:val="0"/>
        <w:autoSpaceDE w:val="0"/>
        <w:autoSpaceDN w:val="0"/>
        <w:adjustRightInd w:val="0"/>
        <w:snapToGrid w:val="0"/>
        <w:spacing w:line="500" w:lineRule="exact"/>
        <w:ind w:firstLine="0" w:firstLineChars="0"/>
        <w:jc w:val="left"/>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填报单位（需加盖公章）：                                                                                                            单位（亿元）</w:t>
      </w:r>
    </w:p>
    <w:tbl>
      <w:tblPr>
        <w:tblStyle w:val="10"/>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2757"/>
        <w:gridCol w:w="1601"/>
        <w:gridCol w:w="1604"/>
        <w:gridCol w:w="1230"/>
        <w:gridCol w:w="1343"/>
        <w:gridCol w:w="1607"/>
        <w:gridCol w:w="1607"/>
      </w:tblGrid>
      <w:tr w14:paraId="7156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18" w:type="dxa"/>
            <w:vAlign w:val="center"/>
          </w:tcPr>
          <w:p w14:paraId="591C16EA">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序号</w:t>
            </w:r>
          </w:p>
        </w:tc>
        <w:tc>
          <w:tcPr>
            <w:tcW w:w="2756" w:type="dxa"/>
            <w:vAlign w:val="center"/>
          </w:tcPr>
          <w:p w14:paraId="6D95D5FD">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基金名称</w:t>
            </w:r>
          </w:p>
        </w:tc>
        <w:tc>
          <w:tcPr>
            <w:tcW w:w="1600" w:type="dxa"/>
            <w:vAlign w:val="center"/>
          </w:tcPr>
          <w:p w14:paraId="1E539598">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设立时间</w:t>
            </w:r>
          </w:p>
        </w:tc>
        <w:tc>
          <w:tcPr>
            <w:tcW w:w="1603" w:type="dxa"/>
            <w:vAlign w:val="center"/>
          </w:tcPr>
          <w:p w14:paraId="37B0D402">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注册区域</w:t>
            </w:r>
          </w:p>
        </w:tc>
        <w:tc>
          <w:tcPr>
            <w:tcW w:w="1230" w:type="dxa"/>
            <w:vAlign w:val="center"/>
          </w:tcPr>
          <w:p w14:paraId="1563F3EF">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备案号</w:t>
            </w:r>
          </w:p>
        </w:tc>
        <w:tc>
          <w:tcPr>
            <w:tcW w:w="1342" w:type="dxa"/>
            <w:vAlign w:val="center"/>
          </w:tcPr>
          <w:p w14:paraId="28A74B89">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开户行</w:t>
            </w:r>
          </w:p>
        </w:tc>
        <w:tc>
          <w:tcPr>
            <w:tcW w:w="1606" w:type="dxa"/>
            <w:vAlign w:val="center"/>
          </w:tcPr>
          <w:p w14:paraId="5582270E">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认缴规模</w:t>
            </w:r>
          </w:p>
        </w:tc>
        <w:tc>
          <w:tcPr>
            <w:tcW w:w="1606" w:type="dxa"/>
            <w:vAlign w:val="center"/>
          </w:tcPr>
          <w:p w14:paraId="17CE1173">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实缴规模</w:t>
            </w:r>
          </w:p>
        </w:tc>
      </w:tr>
      <w:tr w14:paraId="41B5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4D63FF3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78F6275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2E17007E">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47EC747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6047B63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2CFF826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3D572FE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4123997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48F9C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18" w:type="dxa"/>
            <w:vAlign w:val="center"/>
          </w:tcPr>
          <w:p w14:paraId="02D2D388">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341EAEA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3495068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700E8E1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45BA73E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2CE355B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112E7AF6">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08B4AB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6FA73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18" w:type="dxa"/>
            <w:vAlign w:val="center"/>
          </w:tcPr>
          <w:p w14:paraId="3FF468A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025AF53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26DCD1D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7A7959C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2D5A2116">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2BD3CC7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5DEDEC7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07EE6D49">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5E268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15DDA88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11D68A4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5565FA9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4A0E5EF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00E779E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38AAB5A6">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5D30B4B6">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464DA66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5BE7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549" w:type="dxa"/>
            <w:gridSpan w:val="6"/>
            <w:vAlign w:val="center"/>
          </w:tcPr>
          <w:p w14:paraId="517BE0F3">
            <w:pPr>
              <w:spacing w:line="240" w:lineRule="auto"/>
              <w:ind w:firstLine="400" w:firstLineChars="0"/>
              <w:jc w:val="center"/>
              <w:rPr>
                <w:rFonts w:hint="eastAsia" w:ascii="Times New Roman" w:hAnsi="Times New Roman" w:eastAsia="黑体" w:cs="Times New Roman"/>
                <w:kern w:val="0"/>
                <w:sz w:val="20"/>
                <w:szCs w:val="20"/>
                <w:highlight w:val="none"/>
                <w:lang w:val="en-US" w:eastAsia="zh-CN"/>
                <w14:ligatures w14:val="none"/>
              </w:rPr>
            </w:pPr>
            <w:r>
              <w:rPr>
                <w:rFonts w:hint="eastAsia" w:ascii="Times New Roman" w:hAnsi="Times New Roman" w:eastAsia="黑体" w:cs="Times New Roman"/>
                <w:spacing w:val="-3"/>
                <w:kern w:val="0"/>
                <w:sz w:val="28"/>
                <w:szCs w:val="28"/>
                <w:highlight w:val="none"/>
                <w:lang w:val="en-US" w:eastAsia="zh-CN"/>
                <w14:ligatures w14:val="none"/>
              </w:rPr>
              <w:t>合计</w:t>
            </w:r>
          </w:p>
        </w:tc>
        <w:tc>
          <w:tcPr>
            <w:tcW w:w="1606" w:type="dxa"/>
            <w:vAlign w:val="center"/>
          </w:tcPr>
          <w:p w14:paraId="06EFA79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3DB55928">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bl>
    <w:p w14:paraId="0435AC06">
      <w:pPr>
        <w:spacing w:before="100" w:line="227" w:lineRule="auto"/>
        <w:ind w:firstLine="0" w:firstLineChars="0"/>
        <w:rPr>
          <w:rFonts w:hint="default" w:ascii="Times New Roman" w:hAnsi="Times New Roman" w:eastAsia="仿宋_GB2312" w:cs="Times New Roman"/>
          <w:sz w:val="28"/>
          <w:szCs w:val="28"/>
          <w:highlight w:val="none"/>
          <w14:ligatures w14:val="none"/>
        </w:rPr>
      </w:pPr>
      <w:r>
        <w:rPr>
          <w:rFonts w:hint="default" w:ascii="Times New Roman" w:hAnsi="Times New Roman" w:eastAsia="仿宋_GB2312" w:cs="Times New Roman"/>
          <w:sz w:val="28"/>
          <w:szCs w:val="28"/>
          <w:highlight w:val="none"/>
          <w14:ligatures w14:val="none"/>
        </w:rPr>
        <w:t>注：托管基金仅限于</w:t>
      </w:r>
      <w:r>
        <w:rPr>
          <w:rFonts w:hint="eastAsia" w:ascii="Times New Roman" w:hAnsi="Times New Roman" w:eastAsia="仿宋_GB2312" w:cs="Times New Roman"/>
          <w:sz w:val="28"/>
          <w:szCs w:val="28"/>
          <w:highlight w:val="none"/>
          <w:lang w:val="en-US" w:eastAsia="zh-CN"/>
          <w14:ligatures w14:val="none"/>
        </w:rPr>
        <w:t>注册在江苏省内且</w:t>
      </w:r>
      <w:r>
        <w:rPr>
          <w:rFonts w:hint="default" w:ascii="Times New Roman" w:hAnsi="Times New Roman" w:eastAsia="仿宋_GB2312" w:cs="Times New Roman"/>
          <w:sz w:val="28"/>
          <w:szCs w:val="28"/>
          <w:highlight w:val="none"/>
          <w14:ligatures w14:val="none"/>
        </w:rPr>
        <w:t>在中基协备案的基金。</w:t>
      </w:r>
    </w:p>
    <w:p w14:paraId="4A1FE36C">
      <w:pPr>
        <w:spacing w:before="100" w:line="227" w:lineRule="auto"/>
        <w:ind w:firstLine="0" w:firstLineChars="0"/>
        <w:rPr>
          <w:rFonts w:hint="default" w:ascii="Times New Roman" w:hAnsi="Times New Roman" w:eastAsia="仿宋_GB2312" w:cs="Times New Roman"/>
          <w:sz w:val="28"/>
          <w:szCs w:val="28"/>
          <w:highlight w:val="none"/>
          <w14:ligatures w14:val="none"/>
        </w:rPr>
      </w:pPr>
    </w:p>
    <w:p w14:paraId="24EDDB36">
      <w:pPr>
        <w:spacing w:before="100" w:line="227" w:lineRule="auto"/>
        <w:ind w:left="142" w:firstLine="624" w:firstLineChars="200"/>
        <w:rPr>
          <w:rFonts w:hint="default" w:ascii="Times New Roman" w:hAnsi="Times New Roman" w:eastAsia="仿宋_GB2312" w:cs="Times New Roman"/>
          <w:spacing w:val="-4"/>
          <w:sz w:val="32"/>
          <w:szCs w:val="32"/>
          <w:highlight w:val="none"/>
          <w14:ligatures w14:val="none"/>
        </w:rPr>
      </w:pPr>
    </w:p>
    <w:p w14:paraId="72E97B83">
      <w:pPr>
        <w:spacing w:before="100" w:line="227" w:lineRule="auto"/>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pacing w:val="-4"/>
          <w:sz w:val="32"/>
          <w:szCs w:val="32"/>
          <w:highlight w:val="none"/>
          <w14:ligatures w14:val="none"/>
        </w:rPr>
        <w:t>模版4-</w:t>
      </w:r>
      <w:r>
        <w:rPr>
          <w:rFonts w:hint="eastAsia" w:ascii="Times New Roman" w:hAnsi="Times New Roman" w:eastAsia="仿宋_GB2312" w:cs="Times New Roman"/>
          <w:spacing w:val="-4"/>
          <w:sz w:val="32"/>
          <w:szCs w:val="32"/>
          <w:highlight w:val="none"/>
          <w:lang w:val="en-US" w:eastAsia="zh-CN"/>
          <w14:ligatures w14:val="none"/>
        </w:rPr>
        <w:t>2</w:t>
      </w:r>
      <w:r>
        <w:rPr>
          <w:rFonts w:hint="default" w:ascii="Times New Roman" w:hAnsi="Times New Roman" w:eastAsia="仿宋_GB2312" w:cs="Times New Roman"/>
          <w:spacing w:val="-4"/>
          <w:sz w:val="32"/>
          <w:szCs w:val="32"/>
          <w:highlight w:val="none"/>
          <w14:ligatures w14:val="none"/>
        </w:rPr>
        <w:t>：</w:t>
      </w:r>
    </w:p>
    <w:p w14:paraId="788D1B50">
      <w:pPr>
        <w:spacing w:line="600" w:lineRule="exact"/>
        <w:ind w:firstLine="708" w:firstLineChars="200"/>
        <w:jc w:val="center"/>
        <w:rPr>
          <w:rFonts w:hint="default" w:ascii="Times New Roman" w:hAnsi="Times New Roman" w:eastAsia="小标宋" w:cs="Times New Roman"/>
          <w:spacing w:val="-3"/>
          <w:position w:val="18"/>
          <w:sz w:val="36"/>
          <w:szCs w:val="36"/>
          <w:highlight w:val="none"/>
          <w14:ligatures w14:val="none"/>
        </w:rPr>
      </w:pPr>
      <w:r>
        <w:rPr>
          <w:rFonts w:hint="default" w:ascii="Times New Roman" w:hAnsi="Times New Roman" w:eastAsia="小标宋" w:cs="Times New Roman"/>
          <w:spacing w:val="-3"/>
          <w:position w:val="18"/>
          <w:sz w:val="36"/>
          <w:szCs w:val="36"/>
          <w:highlight w:val="none"/>
          <w14:ligatures w14:val="none"/>
        </w:rPr>
        <w:t>托管基金汇总统计表（政府投资基金）</w:t>
      </w:r>
    </w:p>
    <w:p w14:paraId="0CD6482D">
      <w:pPr>
        <w:widowControl w:val="0"/>
        <w:kinsoku w:val="0"/>
        <w:autoSpaceDE w:val="0"/>
        <w:autoSpaceDN w:val="0"/>
        <w:adjustRightInd w:val="0"/>
        <w:snapToGrid w:val="0"/>
        <w:spacing w:line="500" w:lineRule="exact"/>
        <w:ind w:firstLine="0" w:firstLineChars="0"/>
        <w:jc w:val="left"/>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填报单位（需加盖公章）：                                                                                                            单位（亿元）</w:t>
      </w:r>
    </w:p>
    <w:tbl>
      <w:tblPr>
        <w:tblStyle w:val="10"/>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2757"/>
        <w:gridCol w:w="1601"/>
        <w:gridCol w:w="1604"/>
        <w:gridCol w:w="1230"/>
        <w:gridCol w:w="1343"/>
        <w:gridCol w:w="1607"/>
        <w:gridCol w:w="1607"/>
      </w:tblGrid>
      <w:tr w14:paraId="09C5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18" w:type="dxa"/>
            <w:vAlign w:val="center"/>
          </w:tcPr>
          <w:p w14:paraId="6C899100">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序号</w:t>
            </w:r>
          </w:p>
        </w:tc>
        <w:tc>
          <w:tcPr>
            <w:tcW w:w="2756" w:type="dxa"/>
            <w:vAlign w:val="center"/>
          </w:tcPr>
          <w:p w14:paraId="162FBE20">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基金名称</w:t>
            </w:r>
          </w:p>
        </w:tc>
        <w:tc>
          <w:tcPr>
            <w:tcW w:w="1600" w:type="dxa"/>
            <w:vAlign w:val="center"/>
          </w:tcPr>
          <w:p w14:paraId="3DCBAEF2">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设立时间</w:t>
            </w:r>
          </w:p>
        </w:tc>
        <w:tc>
          <w:tcPr>
            <w:tcW w:w="1603" w:type="dxa"/>
            <w:vAlign w:val="center"/>
          </w:tcPr>
          <w:p w14:paraId="029EE994">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注册区域</w:t>
            </w:r>
          </w:p>
        </w:tc>
        <w:tc>
          <w:tcPr>
            <w:tcW w:w="1230" w:type="dxa"/>
            <w:vAlign w:val="center"/>
          </w:tcPr>
          <w:p w14:paraId="5EB43673">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备案号</w:t>
            </w:r>
          </w:p>
        </w:tc>
        <w:tc>
          <w:tcPr>
            <w:tcW w:w="1342" w:type="dxa"/>
            <w:vAlign w:val="center"/>
          </w:tcPr>
          <w:p w14:paraId="407AC593">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开户行</w:t>
            </w:r>
          </w:p>
        </w:tc>
        <w:tc>
          <w:tcPr>
            <w:tcW w:w="1606" w:type="dxa"/>
            <w:vAlign w:val="center"/>
          </w:tcPr>
          <w:p w14:paraId="4E53388F">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认缴规模</w:t>
            </w:r>
          </w:p>
        </w:tc>
        <w:tc>
          <w:tcPr>
            <w:tcW w:w="1606" w:type="dxa"/>
            <w:vAlign w:val="center"/>
          </w:tcPr>
          <w:p w14:paraId="351D6BCB">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实缴规模</w:t>
            </w:r>
          </w:p>
        </w:tc>
      </w:tr>
      <w:tr w14:paraId="26325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785A5D0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1E454F4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7C9FF08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28D10A2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1C1C56F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602728A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4FFA55F7">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2F4B30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1DE6E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18" w:type="dxa"/>
            <w:vAlign w:val="center"/>
          </w:tcPr>
          <w:p w14:paraId="7DBCCD8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3FD42B9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75F483B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3752589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043C859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4857E76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790DE737">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5B4AAAA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3CA2F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18" w:type="dxa"/>
            <w:vAlign w:val="center"/>
          </w:tcPr>
          <w:p w14:paraId="4ECCDD9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76175A8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7069CB6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3CAD663E">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17DE4B5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1CA717E9">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C89E41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51A9364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5ECF4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733457C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382E040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5E1A45AB">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06F5CDC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128FAE6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2F0E1AE7">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75A03B2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67A8914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76A9C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549" w:type="dxa"/>
            <w:gridSpan w:val="6"/>
            <w:vAlign w:val="center"/>
          </w:tcPr>
          <w:p w14:paraId="72EC8836">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r>
              <w:rPr>
                <w:rFonts w:hint="eastAsia" w:ascii="Times New Roman" w:hAnsi="Times New Roman" w:eastAsia="黑体" w:cs="Times New Roman"/>
                <w:spacing w:val="-3"/>
                <w:kern w:val="0"/>
                <w:sz w:val="28"/>
                <w:szCs w:val="28"/>
                <w:highlight w:val="none"/>
                <w:lang w:val="en-US" w:eastAsia="zh-CN"/>
                <w14:ligatures w14:val="none"/>
              </w:rPr>
              <w:t>合计</w:t>
            </w:r>
          </w:p>
        </w:tc>
        <w:tc>
          <w:tcPr>
            <w:tcW w:w="1606" w:type="dxa"/>
            <w:vAlign w:val="center"/>
          </w:tcPr>
          <w:p w14:paraId="54535AFE">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F4BF4B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bl>
    <w:p w14:paraId="41E3B515">
      <w:pPr>
        <w:spacing w:before="100" w:line="227" w:lineRule="auto"/>
        <w:ind w:firstLine="0" w:firstLineChars="0"/>
        <w:rPr>
          <w:rFonts w:hint="default" w:ascii="Times New Roman" w:hAnsi="Times New Roman" w:eastAsia="仿宋_GB2312" w:cs="Times New Roman"/>
          <w:sz w:val="28"/>
          <w:szCs w:val="28"/>
          <w:highlight w:val="none"/>
          <w14:ligatures w14:val="none"/>
        </w:rPr>
      </w:pPr>
      <w:r>
        <w:rPr>
          <w:rFonts w:hint="default" w:ascii="Times New Roman" w:hAnsi="Times New Roman" w:eastAsia="仿宋_GB2312" w:cs="Times New Roman"/>
          <w:sz w:val="28"/>
          <w:szCs w:val="28"/>
          <w:highlight w:val="none"/>
          <w14:ligatures w14:val="none"/>
        </w:rPr>
        <w:t>注：托管基金仅限于</w:t>
      </w:r>
      <w:r>
        <w:rPr>
          <w:rFonts w:hint="eastAsia" w:ascii="Times New Roman" w:hAnsi="Times New Roman" w:eastAsia="仿宋_GB2312" w:cs="Times New Roman"/>
          <w:sz w:val="28"/>
          <w:szCs w:val="28"/>
          <w:highlight w:val="none"/>
          <w:lang w:val="en-US" w:eastAsia="zh-CN"/>
          <w14:ligatures w14:val="none"/>
        </w:rPr>
        <w:t>注册在江苏省内且</w:t>
      </w:r>
      <w:r>
        <w:rPr>
          <w:rFonts w:hint="default" w:ascii="Times New Roman" w:hAnsi="Times New Roman" w:eastAsia="仿宋_GB2312" w:cs="Times New Roman"/>
          <w:sz w:val="28"/>
          <w:szCs w:val="28"/>
          <w:highlight w:val="none"/>
          <w14:ligatures w14:val="none"/>
        </w:rPr>
        <w:t>在中基协备案的基金。</w:t>
      </w:r>
    </w:p>
    <w:p w14:paraId="068D96D9">
      <w:pPr>
        <w:spacing w:before="100" w:line="227" w:lineRule="auto"/>
        <w:ind w:left="142" w:firstLine="624" w:firstLineChars="200"/>
        <w:rPr>
          <w:rFonts w:hint="default" w:ascii="Times New Roman" w:hAnsi="Times New Roman" w:eastAsia="仿宋_GB2312" w:cs="Times New Roman"/>
          <w:spacing w:val="-4"/>
          <w:sz w:val="32"/>
          <w:szCs w:val="32"/>
          <w:highlight w:val="none"/>
          <w14:ligatures w14:val="none"/>
        </w:rPr>
      </w:pPr>
    </w:p>
    <w:p w14:paraId="52FC165A">
      <w:pPr>
        <w:autoSpaceDE w:val="0"/>
        <w:autoSpaceDN w:val="0"/>
        <w:adjustRightInd w:val="0"/>
        <w:spacing w:line="600" w:lineRule="exact"/>
        <w:ind w:firstLine="0" w:firstLineChars="0"/>
        <w:rPr>
          <w:rFonts w:hint="default" w:ascii="Times New Roman" w:hAnsi="Times New Roman" w:eastAsia="仿宋_GB2312" w:cs="Times New Roman"/>
          <w:kern w:val="0"/>
          <w:sz w:val="32"/>
          <w:szCs w:val="36"/>
          <w:highlight w:val="none"/>
          <w14:ligatures w14:val="none"/>
        </w:rPr>
      </w:pPr>
    </w:p>
    <w:p w14:paraId="54E0804E">
      <w:pPr>
        <w:spacing w:before="100" w:line="227" w:lineRule="auto"/>
        <w:ind w:firstLine="0" w:firstLineChars="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pacing w:val="-4"/>
          <w:sz w:val="32"/>
          <w:szCs w:val="32"/>
          <w:highlight w:val="none"/>
          <w14:ligatures w14:val="none"/>
        </w:rPr>
        <w:t>模版4-</w:t>
      </w:r>
      <w:r>
        <w:rPr>
          <w:rFonts w:hint="eastAsia" w:ascii="Times New Roman" w:hAnsi="Times New Roman" w:eastAsia="仿宋_GB2312" w:cs="Times New Roman"/>
          <w:spacing w:val="-4"/>
          <w:sz w:val="32"/>
          <w:szCs w:val="32"/>
          <w:highlight w:val="none"/>
          <w:lang w:val="en-US" w:eastAsia="zh-CN"/>
          <w14:ligatures w14:val="none"/>
        </w:rPr>
        <w:t>3</w:t>
      </w:r>
      <w:r>
        <w:rPr>
          <w:rFonts w:hint="default" w:ascii="Times New Roman" w:hAnsi="Times New Roman" w:eastAsia="仿宋_GB2312" w:cs="Times New Roman"/>
          <w:spacing w:val="-4"/>
          <w:sz w:val="32"/>
          <w:szCs w:val="32"/>
          <w:highlight w:val="none"/>
          <w14:ligatures w14:val="none"/>
        </w:rPr>
        <w:t>：</w:t>
      </w:r>
    </w:p>
    <w:p w14:paraId="20743A49">
      <w:pPr>
        <w:spacing w:line="600" w:lineRule="exact"/>
        <w:ind w:firstLine="708" w:firstLineChars="200"/>
        <w:jc w:val="center"/>
        <w:rPr>
          <w:rFonts w:hint="default" w:ascii="Times New Roman" w:hAnsi="Times New Roman" w:eastAsia="小标宋" w:cs="Times New Roman"/>
          <w:spacing w:val="-3"/>
          <w:position w:val="18"/>
          <w:sz w:val="36"/>
          <w:szCs w:val="36"/>
          <w:highlight w:val="none"/>
          <w14:ligatures w14:val="none"/>
        </w:rPr>
      </w:pPr>
      <w:r>
        <w:rPr>
          <w:rFonts w:hint="default" w:ascii="Times New Roman" w:hAnsi="Times New Roman" w:eastAsia="小标宋" w:cs="Times New Roman"/>
          <w:spacing w:val="-3"/>
          <w:position w:val="18"/>
          <w:sz w:val="36"/>
          <w:szCs w:val="36"/>
          <w:highlight w:val="none"/>
          <w14:ligatures w14:val="none"/>
        </w:rPr>
        <w:t>托管基金汇总统计表（规模</w:t>
      </w:r>
      <w:r>
        <w:rPr>
          <w:rFonts w:hint="eastAsia" w:ascii="Times New Roman" w:hAnsi="Times New Roman" w:eastAsia="小标宋" w:cs="Times New Roman"/>
          <w:spacing w:val="-3"/>
          <w:position w:val="18"/>
          <w:sz w:val="36"/>
          <w:szCs w:val="36"/>
          <w:highlight w:val="none"/>
          <w:lang w:val="en-US" w:eastAsia="zh-CN"/>
          <w14:ligatures w14:val="none"/>
        </w:rPr>
        <w:t>1</w:t>
      </w:r>
      <w:r>
        <w:rPr>
          <w:rFonts w:hint="default" w:ascii="Times New Roman" w:hAnsi="Times New Roman" w:eastAsia="小标宋" w:cs="Times New Roman"/>
          <w:spacing w:val="-3"/>
          <w:position w:val="18"/>
          <w:sz w:val="36"/>
          <w:szCs w:val="36"/>
          <w:highlight w:val="none"/>
          <w14:ligatures w14:val="none"/>
        </w:rPr>
        <w:t>0亿元及以上基金）</w:t>
      </w:r>
    </w:p>
    <w:p w14:paraId="6891ED9E">
      <w:pPr>
        <w:widowControl w:val="0"/>
        <w:kinsoku w:val="0"/>
        <w:autoSpaceDE w:val="0"/>
        <w:autoSpaceDN w:val="0"/>
        <w:adjustRightInd w:val="0"/>
        <w:snapToGrid w:val="0"/>
        <w:spacing w:line="500" w:lineRule="exact"/>
        <w:ind w:firstLine="0" w:firstLineChars="0"/>
        <w:jc w:val="left"/>
        <w:textAlignment w:val="baseline"/>
        <w:rPr>
          <w:rFonts w:hint="default" w:ascii="Times New Roman" w:hAnsi="Times New Roman" w:eastAsia="仿宋_GB2312" w:cs="Times New Roman"/>
          <w:snapToGrid w:val="0"/>
          <w:color w:val="000000"/>
          <w:kern w:val="0"/>
          <w:sz w:val="28"/>
          <w:szCs w:val="28"/>
          <w:highlight w:val="none"/>
          <w:lang w:val="en-US" w:eastAsia="zh-CN" w:bidi="ar-SA"/>
          <w14:ligatures w14:val="none"/>
        </w:rPr>
      </w:pPr>
      <w:r>
        <w:rPr>
          <w:rFonts w:hint="default" w:ascii="Times New Roman" w:hAnsi="Times New Roman" w:eastAsia="仿宋_GB2312" w:cs="Times New Roman"/>
          <w:snapToGrid w:val="0"/>
          <w:color w:val="000000"/>
          <w:kern w:val="0"/>
          <w:sz w:val="28"/>
          <w:szCs w:val="28"/>
          <w:highlight w:val="none"/>
          <w:lang w:val="en-US" w:eastAsia="zh-CN" w:bidi="ar-SA"/>
          <w14:ligatures w14:val="none"/>
        </w:rPr>
        <w:t>填报单位（需加盖公章）：                                                                                                              单位（亿元）</w:t>
      </w:r>
    </w:p>
    <w:tbl>
      <w:tblPr>
        <w:tblStyle w:val="10"/>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2757"/>
        <w:gridCol w:w="1601"/>
        <w:gridCol w:w="1604"/>
        <w:gridCol w:w="1230"/>
        <w:gridCol w:w="1343"/>
        <w:gridCol w:w="1607"/>
        <w:gridCol w:w="1607"/>
      </w:tblGrid>
      <w:tr w14:paraId="2DB50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18" w:type="dxa"/>
            <w:vAlign w:val="center"/>
          </w:tcPr>
          <w:p w14:paraId="239DB5A4">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序号</w:t>
            </w:r>
          </w:p>
        </w:tc>
        <w:tc>
          <w:tcPr>
            <w:tcW w:w="2756" w:type="dxa"/>
            <w:vAlign w:val="center"/>
          </w:tcPr>
          <w:p w14:paraId="1EBCE26F">
            <w:pPr>
              <w:spacing w:before="231" w:line="219" w:lineRule="auto"/>
              <w:ind w:firstLine="20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基金名称</w:t>
            </w:r>
          </w:p>
        </w:tc>
        <w:tc>
          <w:tcPr>
            <w:tcW w:w="1600" w:type="dxa"/>
            <w:vAlign w:val="center"/>
          </w:tcPr>
          <w:p w14:paraId="6E929428">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设立时间</w:t>
            </w:r>
          </w:p>
        </w:tc>
        <w:tc>
          <w:tcPr>
            <w:tcW w:w="1603" w:type="dxa"/>
            <w:vAlign w:val="center"/>
          </w:tcPr>
          <w:p w14:paraId="66A70D55">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注册区域</w:t>
            </w:r>
          </w:p>
        </w:tc>
        <w:tc>
          <w:tcPr>
            <w:tcW w:w="1230" w:type="dxa"/>
            <w:vAlign w:val="center"/>
          </w:tcPr>
          <w:p w14:paraId="7B86B9D4">
            <w:pPr>
              <w:spacing w:before="231" w:line="221"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2"/>
                <w:kern w:val="0"/>
                <w:sz w:val="28"/>
                <w:szCs w:val="28"/>
                <w:highlight w:val="none"/>
                <w14:ligatures w14:val="none"/>
              </w:rPr>
              <w:t>备案号</w:t>
            </w:r>
          </w:p>
        </w:tc>
        <w:tc>
          <w:tcPr>
            <w:tcW w:w="1342" w:type="dxa"/>
            <w:vAlign w:val="center"/>
          </w:tcPr>
          <w:p w14:paraId="5707841C">
            <w:pPr>
              <w:spacing w:before="231"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开户行</w:t>
            </w:r>
          </w:p>
        </w:tc>
        <w:tc>
          <w:tcPr>
            <w:tcW w:w="1606" w:type="dxa"/>
            <w:vAlign w:val="center"/>
          </w:tcPr>
          <w:p w14:paraId="007ABC61">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认缴规模</w:t>
            </w:r>
          </w:p>
        </w:tc>
        <w:tc>
          <w:tcPr>
            <w:tcW w:w="1606" w:type="dxa"/>
            <w:vAlign w:val="center"/>
          </w:tcPr>
          <w:p w14:paraId="04C8474C">
            <w:pPr>
              <w:spacing w:before="230" w:line="219" w:lineRule="auto"/>
              <w:ind w:firstLine="0" w:firstLineChars="0"/>
              <w:jc w:val="center"/>
              <w:rPr>
                <w:rFonts w:hint="default" w:ascii="Times New Roman" w:hAnsi="Times New Roman" w:eastAsia="黑体" w:cs="Times New Roman"/>
                <w:kern w:val="0"/>
                <w:sz w:val="28"/>
                <w:szCs w:val="28"/>
                <w:highlight w:val="none"/>
                <w14:ligatures w14:val="none"/>
              </w:rPr>
            </w:pPr>
            <w:r>
              <w:rPr>
                <w:rFonts w:hint="default" w:ascii="Times New Roman" w:hAnsi="Times New Roman" w:eastAsia="黑体" w:cs="Times New Roman"/>
                <w:spacing w:val="-3"/>
                <w:kern w:val="0"/>
                <w:sz w:val="28"/>
                <w:szCs w:val="28"/>
                <w:highlight w:val="none"/>
                <w14:ligatures w14:val="none"/>
              </w:rPr>
              <w:t>实缴规模</w:t>
            </w:r>
          </w:p>
        </w:tc>
      </w:tr>
      <w:tr w14:paraId="38F3C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6E9F141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383CAF9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79237CA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1751F1D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7022D03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726FEAA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6346AEB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E255A6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179B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18" w:type="dxa"/>
            <w:vAlign w:val="center"/>
          </w:tcPr>
          <w:p w14:paraId="08D4F5E1">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4A9CB54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0F64DEF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5EC527B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1CC62A8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63C60CA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64FFDB4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0C4F7717">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636C1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18" w:type="dxa"/>
            <w:vAlign w:val="center"/>
          </w:tcPr>
          <w:p w14:paraId="7A42BE6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5D52F9ED">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4B6FE02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44941D7E">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31C6A33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0D9791EC">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237C281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06CC604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2E0C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8" w:type="dxa"/>
            <w:vAlign w:val="center"/>
          </w:tcPr>
          <w:p w14:paraId="1FF8FB44">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2756" w:type="dxa"/>
            <w:vAlign w:val="center"/>
          </w:tcPr>
          <w:p w14:paraId="521D78A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0" w:type="dxa"/>
            <w:vAlign w:val="center"/>
          </w:tcPr>
          <w:p w14:paraId="11800B0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3" w:type="dxa"/>
            <w:vAlign w:val="center"/>
          </w:tcPr>
          <w:p w14:paraId="73F8649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230" w:type="dxa"/>
            <w:vAlign w:val="center"/>
          </w:tcPr>
          <w:p w14:paraId="48B6CBA5">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342" w:type="dxa"/>
            <w:vAlign w:val="center"/>
          </w:tcPr>
          <w:p w14:paraId="0E15A52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075D5D13">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7B969F3A">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r w14:paraId="795A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549" w:type="dxa"/>
            <w:gridSpan w:val="6"/>
            <w:vAlign w:val="center"/>
          </w:tcPr>
          <w:p w14:paraId="39838090">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r>
              <w:rPr>
                <w:rFonts w:hint="eastAsia" w:ascii="Times New Roman" w:hAnsi="Times New Roman" w:eastAsia="黑体" w:cs="Times New Roman"/>
                <w:spacing w:val="-3"/>
                <w:kern w:val="0"/>
                <w:sz w:val="28"/>
                <w:szCs w:val="28"/>
                <w:highlight w:val="none"/>
                <w:lang w:val="en-US" w:eastAsia="zh-CN"/>
                <w14:ligatures w14:val="none"/>
              </w:rPr>
              <w:t>合计</w:t>
            </w:r>
          </w:p>
        </w:tc>
        <w:tc>
          <w:tcPr>
            <w:tcW w:w="1606" w:type="dxa"/>
            <w:vAlign w:val="center"/>
          </w:tcPr>
          <w:p w14:paraId="5B784862">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c>
          <w:tcPr>
            <w:tcW w:w="1606" w:type="dxa"/>
            <w:vAlign w:val="center"/>
          </w:tcPr>
          <w:p w14:paraId="4C47202F">
            <w:pPr>
              <w:spacing w:line="240" w:lineRule="auto"/>
              <w:ind w:firstLine="400" w:firstLineChars="0"/>
              <w:jc w:val="center"/>
              <w:rPr>
                <w:rFonts w:hint="default" w:ascii="Times New Roman" w:hAnsi="Times New Roman" w:eastAsia="仿宋_GB2312" w:cs="Times New Roman"/>
                <w:kern w:val="0"/>
                <w:sz w:val="20"/>
                <w:szCs w:val="20"/>
                <w:highlight w:val="none"/>
                <w14:ligatures w14:val="none"/>
              </w:rPr>
            </w:pPr>
          </w:p>
        </w:tc>
      </w:tr>
    </w:tbl>
    <w:p w14:paraId="7449A832">
      <w:pPr>
        <w:spacing w:before="100" w:line="227" w:lineRule="auto"/>
        <w:ind w:firstLine="0" w:firstLineChars="0"/>
        <w:rPr>
          <w:rFonts w:hint="default" w:ascii="Times New Roman" w:hAnsi="Times New Roman" w:eastAsia="仿宋_GB2312" w:cs="Times New Roman"/>
          <w:sz w:val="28"/>
          <w:szCs w:val="28"/>
          <w:highlight w:val="none"/>
          <w14:ligatures w14:val="none"/>
        </w:rPr>
      </w:pPr>
      <w:r>
        <w:rPr>
          <w:rFonts w:hint="default" w:ascii="Times New Roman" w:hAnsi="Times New Roman" w:eastAsia="仿宋_GB2312" w:cs="Times New Roman"/>
          <w:sz w:val="28"/>
          <w:szCs w:val="28"/>
          <w:highlight w:val="none"/>
          <w14:ligatures w14:val="none"/>
        </w:rPr>
        <w:t>注：托管基金仅限于</w:t>
      </w:r>
      <w:r>
        <w:rPr>
          <w:rFonts w:hint="eastAsia" w:ascii="Times New Roman" w:hAnsi="Times New Roman" w:eastAsia="仿宋_GB2312" w:cs="Times New Roman"/>
          <w:sz w:val="28"/>
          <w:szCs w:val="28"/>
          <w:highlight w:val="none"/>
          <w:lang w:val="en-US" w:eastAsia="zh-CN"/>
          <w14:ligatures w14:val="none"/>
        </w:rPr>
        <w:t>注册在江苏省内且</w:t>
      </w:r>
      <w:r>
        <w:rPr>
          <w:rFonts w:hint="default" w:ascii="Times New Roman" w:hAnsi="Times New Roman" w:eastAsia="仿宋_GB2312" w:cs="Times New Roman"/>
          <w:sz w:val="28"/>
          <w:szCs w:val="28"/>
          <w:highlight w:val="none"/>
          <w14:ligatures w14:val="none"/>
        </w:rPr>
        <w:t>在中基协备案的基金。</w:t>
      </w:r>
    </w:p>
    <w:p w14:paraId="04359659">
      <w:pPr>
        <w:spacing w:before="100" w:line="227" w:lineRule="auto"/>
        <w:ind w:firstLine="0" w:firstLineChars="0"/>
        <w:rPr>
          <w:rFonts w:hint="default" w:ascii="Times New Roman" w:hAnsi="Times New Roman" w:eastAsia="仿宋_GB2312" w:cs="Times New Roman"/>
          <w:spacing w:val="-4"/>
          <w:szCs w:val="32"/>
          <w:highlight w:val="none"/>
        </w:rPr>
        <w:sectPr>
          <w:pgSz w:w="16838" w:h="11906" w:orient="landscape"/>
          <w:pgMar w:top="1588" w:right="2098" w:bottom="1474" w:left="1985" w:header="1247" w:footer="1588" w:gutter="0"/>
          <w:cols w:space="425" w:num="1"/>
          <w:docGrid w:type="lines" w:linePitch="435" w:charSpace="0"/>
        </w:sectPr>
      </w:pPr>
    </w:p>
    <w:p w14:paraId="4ABC046A">
      <w:pPr>
        <w:spacing w:before="100" w:line="227" w:lineRule="auto"/>
        <w:ind w:firstLine="0" w:firstLineChars="0"/>
        <w:rPr>
          <w:rFonts w:hint="default" w:ascii="Times New Roman" w:hAnsi="Times New Roman" w:eastAsia="仿宋_GB2312" w:cs="Times New Roman"/>
          <w:sz w:val="32"/>
          <w:szCs w:val="32"/>
          <w:highlight w:val="none"/>
          <w14:ligatures w14:val="none"/>
        </w:rPr>
      </w:pPr>
      <w:bookmarkStart w:id="1" w:name="_Hlk170155630"/>
      <w:r>
        <w:rPr>
          <w:rFonts w:hint="default" w:ascii="Times New Roman" w:hAnsi="Times New Roman" w:eastAsia="仿宋_GB2312" w:cs="Times New Roman"/>
          <w:spacing w:val="-4"/>
          <w:sz w:val="32"/>
          <w:szCs w:val="32"/>
          <w:highlight w:val="none"/>
          <w14:ligatures w14:val="none"/>
        </w:rPr>
        <w:t>模版</w:t>
      </w:r>
      <w:r>
        <w:rPr>
          <w:rFonts w:hint="eastAsia" w:ascii="Times New Roman" w:hAnsi="Times New Roman" w:eastAsia="仿宋_GB2312" w:cs="Times New Roman"/>
          <w:spacing w:val="-4"/>
          <w:sz w:val="32"/>
          <w:szCs w:val="32"/>
          <w:highlight w:val="none"/>
          <w:lang w:val="en-US" w:eastAsia="zh-CN"/>
          <w14:ligatures w14:val="none"/>
        </w:rPr>
        <w:t>5</w:t>
      </w:r>
      <w:r>
        <w:rPr>
          <w:rFonts w:hint="default" w:ascii="Times New Roman" w:hAnsi="Times New Roman" w:eastAsia="仿宋_GB2312" w:cs="Times New Roman"/>
          <w:spacing w:val="-4"/>
          <w:sz w:val="32"/>
          <w:szCs w:val="32"/>
          <w:highlight w:val="none"/>
          <w14:ligatures w14:val="none"/>
        </w:rPr>
        <w:t>：</w:t>
      </w:r>
    </w:p>
    <w:tbl>
      <w:tblPr>
        <w:tblStyle w:val="7"/>
        <w:tblW w:w="10890" w:type="dxa"/>
        <w:tblInd w:w="-1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875"/>
        <w:gridCol w:w="1155"/>
        <w:gridCol w:w="1140"/>
      </w:tblGrid>
      <w:tr w14:paraId="5AC5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890" w:type="dxa"/>
            <w:gridSpan w:val="4"/>
            <w:tcBorders>
              <w:top w:val="nil"/>
              <w:left w:val="nil"/>
              <w:bottom w:val="nil"/>
              <w:right w:val="nil"/>
            </w:tcBorders>
            <w:shd w:val="clear" w:color="auto" w:fill="auto"/>
            <w:noWrap/>
            <w:vAlign w:val="center"/>
          </w:tcPr>
          <w:p w14:paraId="4605DB8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拟设基金开立银行账户遴选标准</w:t>
            </w:r>
          </w:p>
        </w:tc>
      </w:tr>
      <w:tr w14:paraId="646D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750" w:type="dxa"/>
            <w:gridSpan w:val="3"/>
            <w:tcBorders>
              <w:top w:val="nil"/>
              <w:left w:val="nil"/>
              <w:bottom w:val="nil"/>
              <w:right w:val="nil"/>
            </w:tcBorders>
            <w:shd w:val="clear" w:color="auto" w:fill="auto"/>
            <w:noWrap/>
            <w:vAlign w:val="center"/>
          </w:tcPr>
          <w:p w14:paraId="20548E07">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开户银行：</w:t>
            </w:r>
          </w:p>
        </w:tc>
        <w:tc>
          <w:tcPr>
            <w:tcW w:w="1140" w:type="dxa"/>
            <w:tcBorders>
              <w:top w:val="nil"/>
              <w:left w:val="nil"/>
              <w:bottom w:val="nil"/>
              <w:right w:val="nil"/>
            </w:tcBorders>
            <w:shd w:val="clear" w:color="auto" w:fill="auto"/>
            <w:noWrap/>
            <w:vAlign w:val="bottom"/>
          </w:tcPr>
          <w:p w14:paraId="5398B05A">
            <w:pPr>
              <w:rPr>
                <w:rFonts w:hint="eastAsia" w:ascii="宋体" w:hAnsi="宋体" w:eastAsia="宋体" w:cs="宋体"/>
                <w:i w:val="0"/>
                <w:iCs w:val="0"/>
                <w:color w:val="000000"/>
                <w:sz w:val="21"/>
                <w:szCs w:val="21"/>
                <w:u w:val="none"/>
              </w:rPr>
            </w:pPr>
          </w:p>
        </w:tc>
      </w:tr>
      <w:tr w14:paraId="0450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93A3">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5E7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银行账户事项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305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选项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116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5650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F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46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开户银行客户经理在紧急情况下能否协助提供三个账户的银行流水及余额？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0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2FB9">
            <w:pPr>
              <w:rPr>
                <w:rFonts w:hint="eastAsia" w:ascii="宋体" w:hAnsi="宋体" w:eastAsia="宋体" w:cs="宋体"/>
                <w:i w:val="0"/>
                <w:iCs w:val="0"/>
                <w:color w:val="000000"/>
                <w:sz w:val="21"/>
                <w:szCs w:val="21"/>
                <w:u w:val="none"/>
              </w:rPr>
            </w:pPr>
          </w:p>
        </w:tc>
      </w:tr>
      <w:tr w14:paraId="4CBB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46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开户银行能否减免银行账户手续费（基本户、募集户、托管户）？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A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80E0">
            <w:pPr>
              <w:rPr>
                <w:rFonts w:hint="eastAsia" w:ascii="宋体" w:hAnsi="宋体" w:eastAsia="宋体" w:cs="宋体"/>
                <w:i w:val="0"/>
                <w:iCs w:val="0"/>
                <w:color w:val="000000"/>
                <w:sz w:val="21"/>
                <w:szCs w:val="21"/>
                <w:u w:val="none"/>
              </w:rPr>
            </w:pPr>
          </w:p>
        </w:tc>
      </w:tr>
      <w:tr w14:paraId="77CE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88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开户银行能否减免减免银行托管账户的托管费？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D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E12">
            <w:pPr>
              <w:rPr>
                <w:rFonts w:hint="eastAsia" w:ascii="宋体" w:hAnsi="宋体" w:eastAsia="宋体" w:cs="宋体"/>
                <w:i w:val="0"/>
                <w:iCs w:val="0"/>
                <w:color w:val="000000"/>
                <w:sz w:val="21"/>
                <w:szCs w:val="21"/>
                <w:u w:val="none"/>
              </w:rPr>
            </w:pPr>
          </w:p>
        </w:tc>
      </w:tr>
      <w:tr w14:paraId="1B70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8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64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开户银行能否按季度提供用印版托管履职报告？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8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B478">
            <w:pPr>
              <w:rPr>
                <w:rFonts w:hint="eastAsia" w:ascii="宋体" w:hAnsi="宋体" w:eastAsia="宋体" w:cs="宋体"/>
                <w:i w:val="0"/>
                <w:iCs w:val="0"/>
                <w:color w:val="000000"/>
                <w:sz w:val="21"/>
                <w:szCs w:val="21"/>
                <w:u w:val="none"/>
              </w:rPr>
            </w:pPr>
          </w:p>
        </w:tc>
      </w:tr>
      <w:tr w14:paraId="02F9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2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2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托管履职报告是否对基金货币资金明细进行复核？</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C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385">
            <w:pPr>
              <w:rPr>
                <w:rFonts w:hint="eastAsia" w:ascii="宋体" w:hAnsi="宋体" w:eastAsia="宋体" w:cs="宋体"/>
                <w:i w:val="0"/>
                <w:iCs w:val="0"/>
                <w:color w:val="000000"/>
                <w:sz w:val="21"/>
                <w:szCs w:val="21"/>
                <w:u w:val="none"/>
              </w:rPr>
            </w:pPr>
          </w:p>
        </w:tc>
      </w:tr>
      <w:tr w14:paraId="4400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B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8A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托管履职报告是否对投资项目明细进行复核？</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1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38DB">
            <w:pPr>
              <w:rPr>
                <w:rFonts w:hint="eastAsia" w:ascii="宋体" w:hAnsi="宋体" w:eastAsia="宋体" w:cs="宋体"/>
                <w:i w:val="0"/>
                <w:iCs w:val="0"/>
                <w:color w:val="000000"/>
                <w:sz w:val="21"/>
                <w:szCs w:val="21"/>
                <w:u w:val="none"/>
              </w:rPr>
            </w:pPr>
          </w:p>
        </w:tc>
      </w:tr>
      <w:tr w14:paraId="0050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A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CA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托管履职报告是否对合伙人资本（实收资本）明细进行复核？</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A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D606">
            <w:pPr>
              <w:rPr>
                <w:rFonts w:hint="eastAsia" w:ascii="宋体" w:hAnsi="宋体" w:eastAsia="宋体" w:cs="宋体"/>
                <w:i w:val="0"/>
                <w:iCs w:val="0"/>
                <w:color w:val="000000"/>
                <w:sz w:val="21"/>
                <w:szCs w:val="21"/>
                <w:u w:val="none"/>
              </w:rPr>
            </w:pPr>
          </w:p>
        </w:tc>
      </w:tr>
      <w:tr w14:paraId="3018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2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0F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出具托管履职报告需要管理人提供的基金资料有哪些？</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76BD">
            <w:pPr>
              <w:rPr>
                <w:rFonts w:hint="eastAsia" w:ascii="仿宋" w:hAnsi="仿宋" w:eastAsia="仿宋" w:cs="仿宋"/>
                <w:i w:val="0"/>
                <w:iCs w:val="0"/>
                <w:color w:val="000000"/>
                <w:sz w:val="22"/>
                <w:szCs w:val="22"/>
                <w:u w:val="singl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987D">
            <w:pPr>
              <w:rPr>
                <w:rFonts w:hint="eastAsia" w:ascii="仿宋" w:hAnsi="仿宋" w:eastAsia="仿宋" w:cs="仿宋"/>
                <w:i w:val="0"/>
                <w:iCs w:val="0"/>
                <w:color w:val="000000"/>
                <w:sz w:val="22"/>
                <w:szCs w:val="22"/>
                <w:u w:val="single"/>
              </w:rPr>
            </w:pPr>
          </w:p>
        </w:tc>
      </w:tr>
      <w:tr w14:paraId="43B6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50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开户银行能否提供上门开户服务？（预留印鉴无法带出）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CB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62C5">
            <w:pPr>
              <w:rPr>
                <w:rFonts w:hint="eastAsia" w:ascii="宋体" w:hAnsi="宋体" w:eastAsia="宋体" w:cs="宋体"/>
                <w:i w:val="0"/>
                <w:iCs w:val="0"/>
                <w:color w:val="000000"/>
                <w:sz w:val="21"/>
                <w:szCs w:val="21"/>
                <w:u w:val="none"/>
              </w:rPr>
            </w:pPr>
          </w:p>
        </w:tc>
      </w:tr>
      <w:tr w14:paraId="50B3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9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5F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拟设立基金与开户银行签署协定存款的当前最高利率？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3405">
            <w:pPr>
              <w:keepNext w:val="0"/>
              <w:keepLines w:val="0"/>
              <w:widowControl/>
              <w:suppressLineNumbers w:val="0"/>
              <w:jc w:val="center"/>
              <w:textAlignment w:val="center"/>
              <w:rPr>
                <w:rFonts w:hint="eastAsia" w:ascii="仿宋" w:hAnsi="仿宋" w:eastAsia="仿宋" w:cs="仿宋"/>
                <w:i w:val="0"/>
                <w:iCs w:val="0"/>
                <w:color w:val="000000"/>
                <w:sz w:val="21"/>
                <w:szCs w:val="21"/>
                <w:u w:val="single"/>
              </w:rPr>
            </w:pPr>
            <w:r>
              <w:rPr>
                <w:rFonts w:hint="eastAsia" w:ascii="仿宋" w:hAnsi="仿宋" w:eastAsia="仿宋" w:cs="仿宋"/>
                <w:i w:val="0"/>
                <w:iCs w:val="0"/>
                <w:color w:val="000000"/>
                <w:kern w:val="0"/>
                <w:sz w:val="21"/>
                <w:szCs w:val="21"/>
                <w:u w:val="singl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E5480">
            <w:pPr>
              <w:rPr>
                <w:rFonts w:hint="eastAsia" w:ascii="宋体" w:hAnsi="宋体" w:eastAsia="宋体" w:cs="宋体"/>
                <w:i w:val="0"/>
                <w:iCs w:val="0"/>
                <w:color w:val="000000"/>
                <w:sz w:val="21"/>
                <w:szCs w:val="21"/>
                <w:u w:val="none"/>
              </w:rPr>
            </w:pPr>
          </w:p>
        </w:tc>
      </w:tr>
      <w:tr w14:paraId="4E46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F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BD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协定存款是否需要每年签署？</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0E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02BF3">
            <w:pPr>
              <w:rPr>
                <w:rFonts w:hint="eastAsia" w:ascii="宋体" w:hAnsi="宋体" w:eastAsia="宋体" w:cs="宋体"/>
                <w:i w:val="0"/>
                <w:iCs w:val="0"/>
                <w:color w:val="000000"/>
                <w:sz w:val="21"/>
                <w:szCs w:val="21"/>
                <w:u w:val="none"/>
              </w:rPr>
            </w:pPr>
          </w:p>
        </w:tc>
      </w:tr>
      <w:tr w14:paraId="19AB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9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6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基本账户是否支持网银划款？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D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38EB8">
            <w:pPr>
              <w:rPr>
                <w:rFonts w:hint="eastAsia" w:ascii="宋体" w:hAnsi="宋体" w:eastAsia="宋体" w:cs="宋体"/>
                <w:i w:val="0"/>
                <w:iCs w:val="0"/>
                <w:color w:val="000000"/>
                <w:sz w:val="21"/>
                <w:szCs w:val="21"/>
                <w:u w:val="none"/>
              </w:rPr>
            </w:pPr>
          </w:p>
        </w:tc>
      </w:tr>
      <w:tr w14:paraId="3876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2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4E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募集账户、托管账户是否能通过网页版登录查询账户流水、余额、打印回单？</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F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7A905">
            <w:pPr>
              <w:rPr>
                <w:rFonts w:hint="eastAsia" w:ascii="宋体" w:hAnsi="宋体" w:eastAsia="宋体" w:cs="宋体"/>
                <w:i w:val="0"/>
                <w:iCs w:val="0"/>
                <w:color w:val="000000"/>
                <w:sz w:val="21"/>
                <w:szCs w:val="21"/>
                <w:u w:val="none"/>
              </w:rPr>
            </w:pPr>
          </w:p>
        </w:tc>
      </w:tr>
      <w:tr w14:paraId="0DC9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73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募集账户、托管账户是否能通过划款指令签字用印后扫描发给托管行进行划款？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8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01067">
            <w:pPr>
              <w:rPr>
                <w:rFonts w:hint="eastAsia" w:ascii="宋体" w:hAnsi="宋体" w:eastAsia="宋体" w:cs="宋体"/>
                <w:i w:val="0"/>
                <w:iCs w:val="0"/>
                <w:color w:val="000000"/>
                <w:sz w:val="21"/>
                <w:szCs w:val="21"/>
                <w:u w:val="none"/>
              </w:rPr>
            </w:pPr>
          </w:p>
        </w:tc>
      </w:tr>
      <w:tr w14:paraId="17F4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4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83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募集账户、托管账户是否通过网页版对账？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CC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09426">
            <w:pPr>
              <w:rPr>
                <w:rFonts w:hint="eastAsia" w:ascii="宋体" w:hAnsi="宋体" w:eastAsia="宋体" w:cs="宋体"/>
                <w:i w:val="0"/>
                <w:iCs w:val="0"/>
                <w:color w:val="000000"/>
                <w:sz w:val="21"/>
                <w:szCs w:val="21"/>
                <w:u w:val="none"/>
              </w:rPr>
            </w:pPr>
          </w:p>
        </w:tc>
      </w:tr>
      <w:tr w14:paraId="4E67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5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03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募集账户、托管账户是否因监管账户，无需每年做动户处理？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ED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7947">
            <w:pPr>
              <w:rPr>
                <w:rFonts w:hint="eastAsia" w:ascii="宋体" w:hAnsi="宋体" w:eastAsia="宋体" w:cs="宋体"/>
                <w:i w:val="0"/>
                <w:iCs w:val="0"/>
                <w:color w:val="000000"/>
                <w:sz w:val="21"/>
                <w:szCs w:val="21"/>
                <w:u w:val="none"/>
              </w:rPr>
            </w:pPr>
          </w:p>
        </w:tc>
      </w:tr>
      <w:tr w14:paraId="2118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1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D9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基本户为结算账户是否能由客户经理手工剔除限制非柜面及久悬户？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D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B0C9C">
            <w:pPr>
              <w:rPr>
                <w:rFonts w:hint="eastAsia" w:ascii="宋体" w:hAnsi="宋体" w:eastAsia="宋体" w:cs="宋体"/>
                <w:i w:val="0"/>
                <w:iCs w:val="0"/>
                <w:color w:val="000000"/>
                <w:sz w:val="21"/>
                <w:szCs w:val="21"/>
                <w:u w:val="none"/>
              </w:rPr>
            </w:pPr>
          </w:p>
        </w:tc>
      </w:tr>
      <w:tr w14:paraId="5F06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D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7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基本户、募集账户、托管账户的银企对账频率？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D22E">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2B7C">
            <w:pPr>
              <w:rPr>
                <w:rFonts w:hint="eastAsia" w:ascii="宋体" w:hAnsi="宋体" w:eastAsia="宋体" w:cs="宋体"/>
                <w:i w:val="0"/>
                <w:iCs w:val="0"/>
                <w:color w:val="000000"/>
                <w:sz w:val="21"/>
                <w:szCs w:val="21"/>
                <w:u w:val="none"/>
              </w:rPr>
            </w:pPr>
          </w:p>
        </w:tc>
      </w:tr>
      <w:tr w14:paraId="3164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7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B7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其他优势：</w:t>
            </w:r>
          </w:p>
        </w:tc>
      </w:tr>
      <w:tr w14:paraId="2F5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90" w:type="dxa"/>
            <w:gridSpan w:val="4"/>
            <w:tcBorders>
              <w:top w:val="single" w:color="000000" w:sz="4" w:space="0"/>
              <w:left w:val="nil"/>
              <w:bottom w:val="nil"/>
              <w:right w:val="nil"/>
            </w:tcBorders>
            <w:shd w:val="clear" w:color="auto" w:fill="auto"/>
            <w:noWrap/>
            <w:vAlign w:val="center"/>
          </w:tcPr>
          <w:p w14:paraId="472705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提示：请贵行保证以上内容的真实性。</w:t>
            </w:r>
          </w:p>
        </w:tc>
      </w:tr>
      <w:tr w14:paraId="729C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90" w:type="dxa"/>
            <w:gridSpan w:val="4"/>
            <w:tcBorders>
              <w:top w:val="nil"/>
              <w:left w:val="nil"/>
              <w:bottom w:val="nil"/>
              <w:right w:val="nil"/>
            </w:tcBorders>
            <w:shd w:val="clear" w:color="auto" w:fill="auto"/>
            <w:noWrap/>
            <w:vAlign w:val="center"/>
          </w:tcPr>
          <w:p w14:paraId="23B150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投资经理：                                        基金财务经理：</w:t>
            </w:r>
          </w:p>
        </w:tc>
      </w:tr>
      <w:tr w14:paraId="3E70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90" w:type="dxa"/>
            <w:gridSpan w:val="4"/>
            <w:tcBorders>
              <w:top w:val="nil"/>
              <w:left w:val="nil"/>
              <w:bottom w:val="nil"/>
              <w:right w:val="nil"/>
            </w:tcBorders>
            <w:shd w:val="clear" w:color="auto" w:fill="auto"/>
            <w:noWrap/>
            <w:vAlign w:val="center"/>
          </w:tcPr>
          <w:p w14:paraId="22661B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银行客户经理（签字）：                                        银行主管（签字）：</w:t>
            </w:r>
          </w:p>
        </w:tc>
      </w:tr>
      <w:tr w14:paraId="1ACC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90" w:type="dxa"/>
            <w:gridSpan w:val="4"/>
            <w:tcBorders>
              <w:top w:val="nil"/>
              <w:left w:val="nil"/>
              <w:bottom w:val="nil"/>
              <w:right w:val="nil"/>
            </w:tcBorders>
            <w:shd w:val="clear" w:color="auto" w:fill="auto"/>
            <w:noWrap/>
            <w:vAlign w:val="center"/>
          </w:tcPr>
          <w:p w14:paraId="39E4C2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（联系电话）</w:t>
            </w:r>
          </w:p>
        </w:tc>
      </w:tr>
    </w:tbl>
    <w:p w14:paraId="0471ABF5">
      <w:pPr>
        <w:snapToGrid w:val="0"/>
        <w:spacing w:line="600" w:lineRule="exact"/>
        <w:ind w:firstLine="0" w:firstLineChars="0"/>
        <w:jc w:val="center"/>
        <w:rPr>
          <w:rFonts w:hint="default" w:ascii="Times New Roman" w:hAnsi="Times New Roman" w:eastAsia="方正小标宋_GBK" w:cs="Times New Roman"/>
          <w:sz w:val="40"/>
          <w:szCs w:val="40"/>
          <w:highlight w:val="none"/>
          <w14:ligatures w14:val="none"/>
        </w:rPr>
      </w:pPr>
      <w:r>
        <w:rPr>
          <w:rFonts w:hint="default" w:ascii="Times New Roman" w:hAnsi="Times New Roman" w:eastAsia="方正小标宋_GBK" w:cs="Times New Roman"/>
          <w:sz w:val="40"/>
          <w:szCs w:val="40"/>
          <w:highlight w:val="none"/>
          <w14:ligatures w14:val="none"/>
        </w:rPr>
        <w:t>申请材料汇编用印、格式、封面、装订要求</w:t>
      </w:r>
    </w:p>
    <w:bookmarkEnd w:id="1"/>
    <w:p w14:paraId="36E1358D">
      <w:pPr>
        <w:snapToGrid w:val="0"/>
        <w:spacing w:line="600" w:lineRule="exact"/>
        <w:ind w:firstLine="800" w:firstLineChars="200"/>
        <w:jc w:val="center"/>
        <w:rPr>
          <w:rFonts w:hint="default" w:ascii="Times New Roman" w:hAnsi="Times New Roman" w:eastAsia="方正小标宋_GBK" w:cs="Times New Roman"/>
          <w:sz w:val="40"/>
          <w:szCs w:val="40"/>
          <w:highlight w:val="none"/>
          <w14:ligatures w14:val="none"/>
        </w:rPr>
      </w:pPr>
    </w:p>
    <w:p w14:paraId="40CDCE92">
      <w:pPr>
        <w:spacing w:line="570" w:lineRule="exact"/>
        <w:ind w:firstLine="640" w:firstLineChars="200"/>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一、用印说明</w:t>
      </w:r>
    </w:p>
    <w:p w14:paraId="555824C4">
      <w:pPr>
        <w:spacing w:line="570" w:lineRule="exact"/>
        <w:ind w:firstLine="640" w:firstLineChars="200"/>
        <w:rPr>
          <w:rFonts w:hint="default" w:ascii="Times New Roman" w:hAnsi="Times New Roman" w:eastAsia="仿宋_GB2312" w:cs="Times New Roman"/>
          <w:b/>
          <w:bCs/>
          <w:sz w:val="32"/>
          <w:szCs w:val="32"/>
          <w:highlight w:val="none"/>
          <w:lang w:val="en-US" w:eastAsia="zh-CN"/>
          <w14:ligatures w14:val="none"/>
        </w:rPr>
      </w:pPr>
      <w:r>
        <w:rPr>
          <w:rFonts w:hint="default" w:ascii="Times New Roman" w:hAnsi="Times New Roman" w:eastAsia="仿宋_GB2312" w:cs="Times New Roman"/>
          <w:sz w:val="32"/>
          <w:szCs w:val="32"/>
          <w:highlight w:val="none"/>
          <w14:ligatures w14:val="none"/>
        </w:rPr>
        <w:t>1.文件二由参选银行的授权单位盖章；文件一、</w:t>
      </w:r>
      <w:r>
        <w:rPr>
          <w:rFonts w:hint="default" w:ascii="Times New Roman" w:hAnsi="Times New Roman" w:eastAsia="仿宋_GB2312" w:cs="Times New Roman"/>
          <w:sz w:val="32"/>
          <w:szCs w:val="32"/>
          <w:highlight w:val="none"/>
          <w:lang w:val="en-US" w:eastAsia="zh-CN"/>
          <w14:ligatures w14:val="none"/>
        </w:rPr>
        <w:t>三、四</w:t>
      </w:r>
      <w:r>
        <w:rPr>
          <w:rFonts w:hint="default" w:ascii="Times New Roman" w:hAnsi="Times New Roman" w:eastAsia="仿宋_GB2312" w:cs="Times New Roman"/>
          <w:sz w:val="32"/>
          <w:szCs w:val="32"/>
          <w:highlight w:val="none"/>
          <w14:ligatures w14:val="none"/>
        </w:rPr>
        <w:t>至文件十</w:t>
      </w:r>
      <w:r>
        <w:rPr>
          <w:rFonts w:hint="default" w:ascii="Times New Roman" w:hAnsi="Times New Roman" w:eastAsia="仿宋_GB2312" w:cs="Times New Roman"/>
          <w:sz w:val="32"/>
          <w:szCs w:val="32"/>
          <w:highlight w:val="none"/>
          <w:lang w:val="en-US" w:eastAsia="zh-CN"/>
          <w14:ligatures w14:val="none"/>
        </w:rPr>
        <w:t>二</w:t>
      </w:r>
      <w:r>
        <w:rPr>
          <w:rFonts w:hint="default" w:ascii="Times New Roman" w:hAnsi="Times New Roman" w:eastAsia="仿宋_GB2312" w:cs="Times New Roman"/>
          <w:sz w:val="32"/>
          <w:szCs w:val="32"/>
          <w:highlight w:val="none"/>
          <w14:ligatures w14:val="none"/>
        </w:rPr>
        <w:t>由参选银行盖章，分别在相应文件首页和末页盖章。</w:t>
      </w:r>
      <w:r>
        <w:rPr>
          <w:rFonts w:hint="eastAsia" w:ascii="Times New Roman" w:hAnsi="Times New Roman" w:eastAsia="仿宋_GB2312" w:cs="Times New Roman"/>
          <w:b/>
          <w:bCs/>
          <w:sz w:val="32"/>
          <w:szCs w:val="32"/>
          <w:highlight w:val="none"/>
          <w:lang w:val="en-US" w:eastAsia="zh-CN"/>
          <w14:ligatures w14:val="none"/>
        </w:rPr>
        <w:t>文件十三请单独提供，签字处签字，无需用印，无需装订。</w:t>
      </w:r>
    </w:p>
    <w:p w14:paraId="35BFF0E4">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2.在每一本申请材料汇编封面盖章，并加盖骑缝章。</w:t>
      </w:r>
    </w:p>
    <w:p w14:paraId="497CB071">
      <w:pPr>
        <w:spacing w:line="570" w:lineRule="exact"/>
        <w:ind w:firstLine="640" w:firstLineChars="200"/>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二、格式说明</w:t>
      </w:r>
    </w:p>
    <w:p w14:paraId="4671928E">
      <w:pPr>
        <w:spacing w:line="570" w:lineRule="exact"/>
        <w:ind w:firstLine="640" w:firstLineChars="200"/>
        <w:rPr>
          <w:rFonts w:hint="default" w:ascii="Times New Roman" w:hAnsi="Times New Roman" w:eastAsia="楷体" w:cs="Times New Roman"/>
          <w:sz w:val="32"/>
          <w:szCs w:val="32"/>
          <w:highlight w:val="none"/>
          <w14:ligatures w14:val="none"/>
        </w:rPr>
      </w:pPr>
      <w:r>
        <w:rPr>
          <w:rFonts w:hint="default" w:ascii="Times New Roman" w:hAnsi="Times New Roman" w:eastAsia="楷体" w:cs="Times New Roman"/>
          <w:sz w:val="32"/>
          <w:szCs w:val="32"/>
          <w:highlight w:val="none"/>
          <w14:ligatures w14:val="none"/>
        </w:rPr>
        <w:t>（一）标题</w:t>
      </w:r>
    </w:p>
    <w:p w14:paraId="6852445B">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标题字体“方正小标宋_GBK”，二号字，行间距28.5磅。</w:t>
      </w:r>
    </w:p>
    <w:p w14:paraId="32A37698">
      <w:pPr>
        <w:spacing w:line="570" w:lineRule="exact"/>
        <w:ind w:firstLine="640" w:firstLineChars="200"/>
        <w:rPr>
          <w:rFonts w:hint="default" w:ascii="Times New Roman" w:hAnsi="Times New Roman" w:eastAsia="楷体" w:cs="Times New Roman"/>
          <w:sz w:val="32"/>
          <w:szCs w:val="32"/>
          <w:highlight w:val="none"/>
          <w14:ligatures w14:val="none"/>
        </w:rPr>
      </w:pPr>
      <w:r>
        <w:rPr>
          <w:rFonts w:hint="default" w:ascii="Times New Roman" w:hAnsi="Times New Roman" w:eastAsia="楷体" w:cs="Times New Roman"/>
          <w:sz w:val="32"/>
          <w:szCs w:val="32"/>
          <w:highlight w:val="none"/>
          <w14:ligatures w14:val="none"/>
        </w:rPr>
        <w:t>（二）正文</w:t>
      </w:r>
    </w:p>
    <w:p w14:paraId="50505BAD">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正文行间距28.5磅。</w:t>
      </w:r>
    </w:p>
    <w:p w14:paraId="03034970">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一级标题使用三号“方正黑体_GBK”字体；</w:t>
      </w:r>
    </w:p>
    <w:p w14:paraId="0D713BCE">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二级标题使用三号“方正楷体_GBK”字体；</w:t>
      </w:r>
    </w:p>
    <w:p w14:paraId="04F87E55">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三级标题使用三号“方正仿宋_GBK”字体，加粗；</w:t>
      </w:r>
    </w:p>
    <w:p w14:paraId="47BBBBA5">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正文文字统一使用三号“方正仿宋_GBK”字体；</w:t>
      </w:r>
    </w:p>
    <w:p w14:paraId="1B5C958C">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数字和英文字母使用三号“Times New Roman”字体。</w:t>
      </w:r>
    </w:p>
    <w:p w14:paraId="295F6D43">
      <w:pPr>
        <w:spacing w:line="570" w:lineRule="exact"/>
        <w:ind w:firstLine="640" w:firstLineChars="200"/>
        <w:rPr>
          <w:rFonts w:hint="default" w:ascii="Times New Roman" w:hAnsi="Times New Roman" w:eastAsia="楷体" w:cs="Times New Roman"/>
          <w:sz w:val="32"/>
          <w:szCs w:val="32"/>
          <w:highlight w:val="none"/>
          <w14:ligatures w14:val="none"/>
        </w:rPr>
      </w:pPr>
      <w:r>
        <w:rPr>
          <w:rFonts w:hint="default" w:ascii="Times New Roman" w:hAnsi="Times New Roman" w:eastAsia="楷体" w:cs="Times New Roman"/>
          <w:sz w:val="32"/>
          <w:szCs w:val="32"/>
          <w:highlight w:val="none"/>
          <w14:ligatures w14:val="none"/>
        </w:rPr>
        <w:t>（三）页面设置</w:t>
      </w:r>
    </w:p>
    <w:p w14:paraId="1E91C7DF">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上边距37mm，下边距35mm，左边距28mm，右边距26mm。</w:t>
      </w:r>
    </w:p>
    <w:p w14:paraId="52093A52">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页码使用小三号“Times New Roman”字体。</w:t>
      </w:r>
    </w:p>
    <w:p w14:paraId="341CE157">
      <w:pPr>
        <w:spacing w:line="570" w:lineRule="exact"/>
        <w:ind w:firstLine="640" w:firstLineChars="200"/>
        <w:rPr>
          <w:rFonts w:hint="default" w:ascii="Times New Roman" w:hAnsi="Times New Roman" w:eastAsia="楷体" w:cs="Times New Roman"/>
          <w:sz w:val="32"/>
          <w:szCs w:val="32"/>
          <w:highlight w:val="none"/>
          <w14:ligatures w14:val="none"/>
        </w:rPr>
      </w:pPr>
      <w:r>
        <w:rPr>
          <w:rFonts w:hint="default" w:ascii="Times New Roman" w:hAnsi="Times New Roman" w:eastAsia="楷体" w:cs="Times New Roman"/>
          <w:sz w:val="32"/>
          <w:szCs w:val="32"/>
          <w:highlight w:val="none"/>
          <w14:ligatures w14:val="none"/>
        </w:rPr>
        <w:t>（四）表格</w:t>
      </w:r>
    </w:p>
    <w:p w14:paraId="56D906CC">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default" w:ascii="Times New Roman" w:hAnsi="Times New Roman" w:eastAsia="仿宋_GB2312" w:cs="Times New Roman"/>
          <w:sz w:val="32"/>
          <w:szCs w:val="32"/>
          <w:highlight w:val="none"/>
          <w14:ligatures w14:val="none"/>
        </w:rPr>
        <w:t>表格中相关内容可使用小于正文的字号，兼顾美观度。</w:t>
      </w:r>
    </w:p>
    <w:p w14:paraId="1BBBAA2A">
      <w:pPr>
        <w:spacing w:line="570" w:lineRule="exact"/>
        <w:ind w:firstLine="640" w:firstLineChars="200"/>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三、封面示例</w:t>
      </w:r>
    </w:p>
    <w:p w14:paraId="21914CC6">
      <w:pPr>
        <w:spacing w:line="570" w:lineRule="exact"/>
        <w:ind w:firstLine="640" w:firstLineChars="200"/>
        <w:rPr>
          <w:rFonts w:hint="default" w:ascii="Times New Roman" w:hAnsi="Times New Roman" w:eastAsia="方正仿宋_GBK" w:cs="Times New Roman"/>
          <w:sz w:val="32"/>
          <w:szCs w:val="32"/>
          <w:highlight w:val="none"/>
          <w14:ligatures w14:val="none"/>
        </w:rPr>
      </w:pPr>
    </w:p>
    <w:p w14:paraId="1804AD2C">
      <w:pPr>
        <w:spacing w:line="570" w:lineRule="exact"/>
        <w:ind w:firstLine="640" w:firstLineChars="200"/>
        <w:rPr>
          <w:rFonts w:hint="default" w:ascii="Times New Roman" w:hAnsi="Times New Roman" w:eastAsia="方正仿宋_GBK" w:cs="Times New Roman"/>
          <w:sz w:val="32"/>
          <w:szCs w:val="32"/>
          <w:highlight w:val="none"/>
          <w14:ligatures w14:val="none"/>
        </w:rPr>
      </w:pPr>
    </w:p>
    <w:p w14:paraId="05584EE8">
      <w:pPr>
        <w:spacing w:line="570" w:lineRule="exact"/>
        <w:ind w:firstLine="640" w:firstLineChars="200"/>
        <w:rPr>
          <w:rFonts w:hint="default" w:ascii="Times New Roman" w:hAnsi="Times New Roman" w:eastAsia="方正仿宋_GBK" w:cs="Times New Roman"/>
          <w:sz w:val="32"/>
          <w:szCs w:val="32"/>
          <w:highlight w:val="none"/>
          <w14:ligatures w14:val="none"/>
        </w:rPr>
      </w:pPr>
    </w:p>
    <w:p w14:paraId="0BF72E8C">
      <w:pPr>
        <w:spacing w:line="560" w:lineRule="exact"/>
        <w:ind w:firstLine="1040" w:firstLineChars="200"/>
        <w:jc w:val="center"/>
        <w:rPr>
          <w:rFonts w:hint="default" w:ascii="Times New Roman" w:hAnsi="Times New Roman" w:eastAsia="方正小标宋_GBK" w:cs="Times New Roman"/>
          <w:sz w:val="52"/>
          <w:szCs w:val="52"/>
          <w:highlight w:val="none"/>
          <w14:ligatures w14:val="none"/>
        </w:rPr>
      </w:pPr>
      <w:r>
        <w:rPr>
          <w:rFonts w:hint="default" w:ascii="Times New Roman" w:hAnsi="Times New Roman" w:eastAsia="方正小标宋_GBK" w:cs="Times New Roman"/>
          <w:sz w:val="52"/>
          <w:szCs w:val="52"/>
          <w:highlight w:val="none"/>
          <w14:ligatures w14:val="none"/>
        </w:rPr>
        <w:t>***************基金托管银行</w:t>
      </w:r>
    </w:p>
    <w:p w14:paraId="3D3E2EEA">
      <w:pPr>
        <w:spacing w:line="560" w:lineRule="exact"/>
        <w:ind w:firstLine="1040" w:firstLineChars="200"/>
        <w:jc w:val="center"/>
        <w:rPr>
          <w:rFonts w:hint="default" w:ascii="Times New Roman" w:hAnsi="Times New Roman" w:eastAsia="方正小标宋_GBK" w:cs="Times New Roman"/>
          <w:sz w:val="52"/>
          <w:szCs w:val="52"/>
          <w:highlight w:val="none"/>
          <w14:ligatures w14:val="none"/>
        </w:rPr>
      </w:pPr>
      <w:r>
        <w:rPr>
          <w:rFonts w:hint="default" w:ascii="Times New Roman" w:hAnsi="Times New Roman" w:eastAsia="方正小标宋_GBK" w:cs="Times New Roman"/>
          <w:sz w:val="52"/>
          <w:szCs w:val="52"/>
          <w:highlight w:val="none"/>
          <w14:ligatures w14:val="none"/>
        </w:rPr>
        <w:t>申请材料汇编</w:t>
      </w:r>
    </w:p>
    <w:p w14:paraId="271B108D">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7B7E711F">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302C2438">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5D77573E">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0F43EC50">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5D2202F3">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59004006">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6FF49742">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5AB62A12">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4034153A">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1E3F821C">
      <w:pPr>
        <w:spacing w:line="560" w:lineRule="exact"/>
        <w:ind w:firstLine="1440" w:firstLineChars="200"/>
        <w:jc w:val="center"/>
        <w:rPr>
          <w:rFonts w:hint="default" w:ascii="Times New Roman" w:hAnsi="Times New Roman" w:eastAsia="方正小标宋_GBK" w:cs="Times New Roman"/>
          <w:sz w:val="72"/>
          <w:szCs w:val="72"/>
          <w:highlight w:val="none"/>
          <w14:ligatures w14:val="none"/>
        </w:rPr>
      </w:pPr>
    </w:p>
    <w:p w14:paraId="26FF01F4">
      <w:pPr>
        <w:spacing w:line="560" w:lineRule="exact"/>
        <w:ind w:firstLine="720" w:firstLineChars="200"/>
        <w:jc w:val="center"/>
        <w:rPr>
          <w:rFonts w:hint="default" w:ascii="Times New Roman" w:hAnsi="Times New Roman" w:eastAsia="仿宋_GB2312" w:cs="Times New Roman"/>
          <w:sz w:val="36"/>
          <w:szCs w:val="36"/>
          <w:highlight w:val="none"/>
          <w14:ligatures w14:val="none"/>
        </w:rPr>
      </w:pPr>
      <w:r>
        <w:rPr>
          <w:rFonts w:hint="default" w:ascii="Times New Roman" w:hAnsi="Times New Roman" w:eastAsia="仿宋_GB2312" w:cs="Times New Roman"/>
          <w:sz w:val="36"/>
          <w:szCs w:val="36"/>
          <w:highlight w:val="none"/>
          <w14:ligatures w14:val="none"/>
        </w:rPr>
        <w:t>****（参选银行全称）</w:t>
      </w:r>
    </w:p>
    <w:p w14:paraId="507C34FD">
      <w:pPr>
        <w:spacing w:line="560" w:lineRule="exact"/>
        <w:ind w:firstLine="720" w:firstLineChars="200"/>
        <w:jc w:val="center"/>
        <w:rPr>
          <w:rFonts w:hint="default" w:ascii="Times New Roman" w:hAnsi="Times New Roman" w:eastAsia="仿宋_GB2312" w:cs="Times New Roman"/>
          <w:sz w:val="36"/>
          <w:szCs w:val="36"/>
          <w:highlight w:val="none"/>
          <w14:ligatures w14:val="none"/>
        </w:rPr>
      </w:pPr>
      <w:r>
        <w:rPr>
          <w:rFonts w:hint="default" w:ascii="Times New Roman" w:hAnsi="Times New Roman" w:eastAsia="仿宋_GB2312" w:cs="Times New Roman"/>
          <w:sz w:val="36"/>
          <w:szCs w:val="36"/>
          <w:highlight w:val="none"/>
          <w14:ligatures w14:val="none"/>
        </w:rPr>
        <w:t>****年**月</w:t>
      </w:r>
    </w:p>
    <w:p w14:paraId="1C05296F">
      <w:pPr>
        <w:widowControl/>
        <w:spacing w:line="560" w:lineRule="exact"/>
        <w:ind w:firstLine="880" w:firstLineChars="200"/>
        <w:jc w:val="left"/>
        <w:rPr>
          <w:rFonts w:hint="default" w:ascii="Times New Roman" w:hAnsi="Times New Roman" w:eastAsia="方正小标宋_GBK" w:cs="Times New Roman"/>
          <w:sz w:val="44"/>
          <w:szCs w:val="44"/>
          <w:highlight w:val="none"/>
          <w14:ligatures w14:val="none"/>
        </w:rPr>
      </w:pPr>
      <w:r>
        <w:rPr>
          <w:rFonts w:hint="default" w:ascii="Times New Roman" w:hAnsi="Times New Roman" w:eastAsia="方正小标宋_GBK" w:cs="Times New Roman"/>
          <w:sz w:val="44"/>
          <w:szCs w:val="44"/>
          <w:highlight w:val="none"/>
          <w14:ligatures w14:val="none"/>
        </w:rPr>
        <w:br w:type="page"/>
      </w:r>
    </w:p>
    <w:p w14:paraId="7AA0C362">
      <w:pPr>
        <w:spacing w:line="570" w:lineRule="exact"/>
        <w:ind w:firstLine="640" w:firstLineChars="200"/>
        <w:rPr>
          <w:rFonts w:hint="default" w:ascii="Times New Roman" w:hAnsi="Times New Roman" w:eastAsia="黑体" w:cs="Times New Roman"/>
          <w:sz w:val="32"/>
          <w:szCs w:val="32"/>
          <w:highlight w:val="none"/>
          <w14:ligatures w14:val="none"/>
        </w:rPr>
      </w:pPr>
      <w:r>
        <w:rPr>
          <w:rFonts w:hint="default" w:ascii="Times New Roman" w:hAnsi="Times New Roman" w:eastAsia="黑体" w:cs="Times New Roman"/>
          <w:sz w:val="32"/>
          <w:szCs w:val="32"/>
          <w:highlight w:val="none"/>
          <w14:ligatures w14:val="none"/>
        </w:rPr>
        <w:t>四、装订说明</w:t>
      </w:r>
    </w:p>
    <w:p w14:paraId="3C7B8920">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1</w:t>
      </w:r>
      <w:r>
        <w:rPr>
          <w:rFonts w:hint="default" w:ascii="Times New Roman" w:hAnsi="Times New Roman" w:eastAsia="仿宋_GB2312" w:cs="Times New Roman"/>
          <w:sz w:val="32"/>
          <w:szCs w:val="32"/>
          <w:highlight w:val="none"/>
          <w14:ligatures w14:val="none"/>
        </w:rPr>
        <w:t>.请按照文件一至文件十</w:t>
      </w:r>
      <w:r>
        <w:rPr>
          <w:rFonts w:hint="default" w:ascii="Times New Roman" w:hAnsi="Times New Roman" w:eastAsia="仿宋_GB2312" w:cs="Times New Roman"/>
          <w:sz w:val="32"/>
          <w:szCs w:val="32"/>
          <w:highlight w:val="none"/>
          <w:lang w:val="en-US" w:eastAsia="zh-CN"/>
          <w14:ligatures w14:val="none"/>
        </w:rPr>
        <w:t>二</w:t>
      </w:r>
      <w:r>
        <w:rPr>
          <w:rFonts w:hint="default" w:ascii="Times New Roman" w:hAnsi="Times New Roman" w:eastAsia="仿宋_GB2312" w:cs="Times New Roman"/>
          <w:sz w:val="32"/>
          <w:szCs w:val="32"/>
          <w:highlight w:val="none"/>
          <w14:ligatures w14:val="none"/>
        </w:rPr>
        <w:t>的顺序编制目录，整本申请材料汇编统一编制页码，并在目录中体现每类文件页码。</w:t>
      </w:r>
      <w:r>
        <w:rPr>
          <w:rFonts w:hint="eastAsia" w:ascii="Times New Roman" w:hAnsi="Times New Roman" w:eastAsia="仿宋_GB2312" w:cs="Times New Roman"/>
          <w:b/>
          <w:bCs/>
          <w:sz w:val="32"/>
          <w:szCs w:val="32"/>
          <w:highlight w:val="none"/>
          <w:lang w:val="en-US" w:eastAsia="zh-CN"/>
          <w14:ligatures w14:val="none"/>
        </w:rPr>
        <w:t>文件十三请单独提供，无需装订。</w:t>
      </w:r>
    </w:p>
    <w:p w14:paraId="79328E52">
      <w:pPr>
        <w:spacing w:line="570" w:lineRule="exact"/>
        <w:ind w:firstLine="640" w:firstLineChars="200"/>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2</w:t>
      </w:r>
      <w:r>
        <w:rPr>
          <w:rFonts w:hint="default" w:ascii="Times New Roman" w:hAnsi="Times New Roman" w:eastAsia="仿宋_GB2312" w:cs="Times New Roman"/>
          <w:sz w:val="32"/>
          <w:szCs w:val="32"/>
          <w:highlight w:val="none"/>
          <w14:ligatures w14:val="none"/>
        </w:rPr>
        <w:t>.请在申请材料汇编中每类文件之间用蓝色彩页分隔开，分隔页不添加页码。</w:t>
      </w:r>
    </w:p>
    <w:p w14:paraId="6B044658">
      <w:pPr>
        <w:spacing w:line="570" w:lineRule="exact"/>
        <w:ind w:firstLine="640" w:firstLineChars="0"/>
        <w:rPr>
          <w:rFonts w:hint="default" w:ascii="Times New Roman" w:hAnsi="Times New Roman" w:eastAsia="仿宋_GB2312" w:cs="Times New Roman"/>
          <w:sz w:val="32"/>
          <w:szCs w:val="32"/>
          <w:highlight w:val="none"/>
          <w14:ligatures w14:val="none"/>
        </w:rPr>
      </w:pPr>
      <w:r>
        <w:rPr>
          <w:rFonts w:hint="eastAsia" w:ascii="Times New Roman" w:hAnsi="Times New Roman" w:eastAsia="仿宋_GB2312" w:cs="Times New Roman"/>
          <w:sz w:val="32"/>
          <w:szCs w:val="32"/>
          <w:highlight w:val="none"/>
          <w:lang w:val="en-US" w:eastAsia="zh-CN"/>
          <w14:ligatures w14:val="none"/>
        </w:rPr>
        <w:t>3</w:t>
      </w:r>
      <w:r>
        <w:rPr>
          <w:rFonts w:hint="default" w:ascii="Times New Roman" w:hAnsi="Times New Roman" w:eastAsia="仿宋_GB2312" w:cs="Times New Roman"/>
          <w:sz w:val="32"/>
          <w:szCs w:val="32"/>
          <w:highlight w:val="none"/>
          <w14:ligatures w14:val="none"/>
        </w:rPr>
        <w:t>.申请材料汇编请统一胶装，封面为白色，使用白卡纸。</w:t>
      </w:r>
    </w:p>
    <w:p w14:paraId="05A0E4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highlight w:val="none"/>
          <w:lang w:val="en-US" w:eastAsia="zh-CN"/>
        </w:rPr>
      </w:pPr>
    </w:p>
    <w:p w14:paraId="6FD3DAD4"/>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仿宋" w:cs="Times New Roman"/>
        <w:kern w:val="2"/>
        <w:sz w:val="32"/>
        <w:szCs w:val="22"/>
        <w:lang w:val="en-US" w:eastAsia="zh-CN" w:bidi="ar-SA"/>
        <w14:ligatures w14:val="none"/>
      </w:rPr>
      <w:id w:val="147458876"/>
    </w:sdtPr>
    <w:sdtEndPr>
      <w:rPr>
        <w:rFonts w:ascii="宋体" w:hAnsi="宋体" w:eastAsia="宋体" w:cs="Times New Roman"/>
        <w:kern w:val="2"/>
        <w:sz w:val="28"/>
        <w:szCs w:val="28"/>
        <w:lang w:val="en-US" w:eastAsia="zh-CN" w:bidi="ar-SA"/>
        <w14:ligatures w14:val="none"/>
      </w:rPr>
    </w:sdtEndPr>
    <w:sdtContent>
      <w:p w14:paraId="5F0BFA1A">
        <w:pPr>
          <w:widowControl w:val="0"/>
          <w:tabs>
            <w:tab w:val="center" w:pos="4153"/>
            <w:tab w:val="right" w:pos="8306"/>
          </w:tabs>
          <w:snapToGrid w:val="0"/>
          <w:spacing w:line="240" w:lineRule="atLeast"/>
          <w:ind w:right="180" w:firstLine="640" w:firstLineChars="200"/>
          <w:jc w:val="right"/>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w:t>
        </w:r>
        <w:r>
          <w:rPr>
            <w:rFonts w:ascii="宋体" w:hAnsi="宋体" w:eastAsia="宋体" w:cs="Times New Roman"/>
            <w:kern w:val="2"/>
            <w:sz w:val="28"/>
            <w:szCs w:val="28"/>
            <w:lang w:val="en-US" w:eastAsia="zh-CN" w:bidi="ar-SA"/>
            <w14:ligatures w14:val="none"/>
          </w:rPr>
          <w:fldChar w:fldCharType="begin"/>
        </w:r>
        <w:r>
          <w:rPr>
            <w:rFonts w:ascii="宋体" w:hAnsi="宋体" w:eastAsia="宋体" w:cs="Times New Roman"/>
            <w:kern w:val="2"/>
            <w:sz w:val="28"/>
            <w:szCs w:val="28"/>
            <w:lang w:val="en-US" w:eastAsia="zh-CN" w:bidi="ar-SA"/>
            <w14:ligatures w14:val="none"/>
          </w:rPr>
          <w:instrText xml:space="preserve">PAGE   \* MERGEFORMAT</w:instrText>
        </w:r>
        <w:r>
          <w:rPr>
            <w:rFonts w:ascii="宋体" w:hAnsi="宋体" w:eastAsia="宋体" w:cs="Times New Roman"/>
            <w:kern w:val="2"/>
            <w:sz w:val="28"/>
            <w:szCs w:val="28"/>
            <w:lang w:val="en-US" w:eastAsia="zh-CN" w:bidi="ar-SA"/>
            <w14:ligatures w14:val="none"/>
          </w:rPr>
          <w:fldChar w:fldCharType="separate"/>
        </w:r>
        <w:r>
          <w:rPr>
            <w:rFonts w:ascii="宋体" w:hAnsi="宋体" w:eastAsia="宋体" w:cs="Times New Roman"/>
            <w:kern w:val="2"/>
            <w:sz w:val="28"/>
            <w:szCs w:val="28"/>
            <w:lang w:val="zh-CN" w:eastAsia="zh-CN" w:bidi="ar-SA"/>
            <w14:ligatures w14:val="none"/>
          </w:rPr>
          <w:t>2</w:t>
        </w:r>
        <w:r>
          <w:rPr>
            <w:rFonts w:ascii="宋体" w:hAnsi="宋体" w:eastAsia="宋体" w:cs="Times New Roman"/>
            <w:kern w:val="2"/>
            <w:sz w:val="28"/>
            <w:szCs w:val="28"/>
            <w:lang w:val="en-US" w:eastAsia="zh-CN" w:bidi="ar-SA"/>
            <w14:ligatures w14:val="none"/>
          </w:rPr>
          <w:fldChar w:fldCharType="end"/>
        </w:r>
        <w:r>
          <w:rPr>
            <w:rFonts w:hint="eastAsia" w:ascii="宋体" w:hAnsi="宋体" w:eastAsia="宋体" w:cs="Times New Roman"/>
            <w:kern w:val="2"/>
            <w:sz w:val="28"/>
            <w:szCs w:val="28"/>
            <w:lang w:val="en-US" w:eastAsia="zh-CN" w:bidi="ar-SA"/>
            <w14:ligatures w14:val="none"/>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仿宋" w:cs="Times New Roman"/>
        <w:kern w:val="2"/>
        <w:sz w:val="32"/>
        <w:szCs w:val="22"/>
        <w:lang w:val="en-US" w:eastAsia="zh-CN" w:bidi="ar-SA"/>
        <w14:ligatures w14:val="none"/>
      </w:rPr>
      <w:id w:val="147477917"/>
    </w:sdtPr>
    <w:sdtEndPr>
      <w:rPr>
        <w:rFonts w:ascii="宋体" w:hAnsi="宋体" w:eastAsia="宋体" w:cs="Times New Roman"/>
        <w:kern w:val="2"/>
        <w:sz w:val="28"/>
        <w:szCs w:val="28"/>
        <w:lang w:val="en-US" w:eastAsia="zh-CN" w:bidi="ar-SA"/>
        <w14:ligatures w14:val="none"/>
      </w:rPr>
    </w:sdtEndPr>
    <w:sdtContent>
      <w:p w14:paraId="0DECFF99">
        <w:pPr>
          <w:widowControl w:val="0"/>
          <w:tabs>
            <w:tab w:val="center" w:pos="4153"/>
            <w:tab w:val="right" w:pos="8306"/>
          </w:tabs>
          <w:snapToGrid w:val="0"/>
          <w:spacing w:line="240" w:lineRule="atLeast"/>
          <w:ind w:right="900" w:firstLine="320" w:firstLineChars="100"/>
          <w:jc w:val="left"/>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w:t>
        </w:r>
        <w:r>
          <w:rPr>
            <w:rFonts w:ascii="宋体" w:hAnsi="宋体" w:eastAsia="宋体" w:cs="Times New Roman"/>
            <w:kern w:val="2"/>
            <w:sz w:val="28"/>
            <w:szCs w:val="28"/>
            <w:lang w:val="en-US" w:eastAsia="zh-CN" w:bidi="ar-SA"/>
            <w14:ligatures w14:val="none"/>
          </w:rPr>
          <w:fldChar w:fldCharType="begin"/>
        </w:r>
        <w:r>
          <w:rPr>
            <w:rFonts w:ascii="宋体" w:hAnsi="宋体" w:eastAsia="宋体" w:cs="Times New Roman"/>
            <w:kern w:val="2"/>
            <w:sz w:val="28"/>
            <w:szCs w:val="28"/>
            <w:lang w:val="en-US" w:eastAsia="zh-CN" w:bidi="ar-SA"/>
            <w14:ligatures w14:val="none"/>
          </w:rPr>
          <w:instrText xml:space="preserve">PAGE   \* MERGEFORMAT</w:instrText>
        </w:r>
        <w:r>
          <w:rPr>
            <w:rFonts w:ascii="宋体" w:hAnsi="宋体" w:eastAsia="宋体" w:cs="Times New Roman"/>
            <w:kern w:val="2"/>
            <w:sz w:val="28"/>
            <w:szCs w:val="28"/>
            <w:lang w:val="en-US" w:eastAsia="zh-CN" w:bidi="ar-SA"/>
            <w14:ligatures w14:val="none"/>
          </w:rPr>
          <w:fldChar w:fldCharType="separate"/>
        </w:r>
        <w:r>
          <w:rPr>
            <w:rFonts w:ascii="宋体" w:hAnsi="宋体" w:eastAsia="宋体" w:cs="Times New Roman"/>
            <w:kern w:val="2"/>
            <w:sz w:val="28"/>
            <w:szCs w:val="28"/>
            <w:lang w:val="en-US" w:eastAsia="zh-CN" w:bidi="ar-SA"/>
            <w14:ligatures w14:val="none"/>
          </w:rPr>
          <w:t>1</w:t>
        </w:r>
        <w:r>
          <w:rPr>
            <w:rFonts w:ascii="宋体" w:hAnsi="宋体" w:eastAsia="宋体" w:cs="Times New Roman"/>
            <w:kern w:val="2"/>
            <w:sz w:val="28"/>
            <w:szCs w:val="28"/>
            <w:lang w:val="en-US" w:eastAsia="zh-CN" w:bidi="ar-SA"/>
            <w14:ligatures w14:val="none"/>
          </w:rPr>
          <w:fldChar w:fldCharType="end"/>
        </w:r>
        <w:r>
          <w:rPr>
            <w:rFonts w:hint="eastAsia" w:ascii="宋体" w:hAnsi="宋体" w:eastAsia="宋体" w:cs="Times New Roman"/>
            <w:kern w:val="2"/>
            <w:sz w:val="28"/>
            <w:szCs w:val="28"/>
            <w:lang w:val="en-US" w:eastAsia="zh-CN" w:bidi="ar-SA"/>
            <w14:ligatures w14:val="none"/>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E40B">
    <w:pPr>
      <w:widowControl w:val="0"/>
      <w:tabs>
        <w:tab w:val="center" w:pos="4153"/>
        <w:tab w:val="right" w:pos="8306"/>
      </w:tabs>
      <w:snapToGrid w:val="0"/>
      <w:spacing w:line="240" w:lineRule="atLeast"/>
      <w:ind w:firstLine="360" w:firstLineChars="200"/>
      <w:jc w:val="left"/>
      <w:rPr>
        <w:rFonts w:hint="eastAsia" w:ascii="等线" w:hAnsi="等线" w:eastAsia="仿宋" w:cs="Times New Roman"/>
        <w:kern w:val="2"/>
        <w:sz w:val="18"/>
        <w:szCs w:val="18"/>
        <w:lang w:val="en-US" w:eastAsia="zh-CN" w:bidi="ar-SA"/>
        <w14:ligatures w14:val="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371"/>
    </w:sdtPr>
    <w:sdtEndPr>
      <w:rPr>
        <w:rFonts w:ascii="宋体" w:hAnsi="宋体" w:eastAsia="宋体"/>
        <w:sz w:val="28"/>
        <w:szCs w:val="28"/>
      </w:rPr>
    </w:sdtEndPr>
    <w:sdtContent>
      <w:p w14:paraId="407A545F">
        <w:pPr>
          <w:pStyle w:val="4"/>
          <w:ind w:right="180" w:firstLine="36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0E6F">
    <w:pPr>
      <w:widowControl w:val="0"/>
      <w:tabs>
        <w:tab w:val="center" w:pos="4153"/>
        <w:tab w:val="right" w:pos="8306"/>
      </w:tabs>
      <w:snapToGrid w:val="0"/>
      <w:spacing w:line="240" w:lineRule="atLeast"/>
      <w:ind w:firstLine="360" w:firstLineChars="200"/>
      <w:jc w:val="center"/>
      <w:rPr>
        <w:rFonts w:hint="eastAsia" w:ascii="等线" w:hAnsi="等线" w:eastAsia="仿宋" w:cs="Times New Roman"/>
        <w:kern w:val="2"/>
        <w:sz w:val="18"/>
        <w:szCs w:val="18"/>
        <w:lang w:val="en-US" w:eastAsia="zh-CN" w:bidi="ar-SA"/>
        <w14:ligatures w14: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B0CE">
    <w:pPr>
      <w:widowControl w:val="0"/>
      <w:tabs>
        <w:tab w:val="center" w:pos="4153"/>
        <w:tab w:val="right" w:pos="8306"/>
      </w:tabs>
      <w:snapToGrid w:val="0"/>
      <w:spacing w:line="240" w:lineRule="atLeast"/>
      <w:ind w:firstLine="360" w:firstLineChars="200"/>
      <w:jc w:val="center"/>
      <w:rPr>
        <w:rFonts w:hint="eastAsia" w:ascii="等线" w:hAnsi="等线" w:eastAsia="仿宋" w:cs="Times New Roman"/>
        <w:kern w:val="2"/>
        <w:sz w:val="18"/>
        <w:szCs w:val="18"/>
        <w:lang w:val="en-US" w:eastAsia="zh-CN" w:bidi="ar-SA"/>
        <w14:ligatures w14: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2E46">
    <w:pPr>
      <w:widowControl w:val="0"/>
      <w:tabs>
        <w:tab w:val="center" w:pos="4153"/>
        <w:tab w:val="right" w:pos="8306"/>
      </w:tabs>
      <w:snapToGrid w:val="0"/>
      <w:spacing w:line="240" w:lineRule="atLeast"/>
      <w:ind w:firstLine="360" w:firstLineChars="200"/>
      <w:jc w:val="center"/>
      <w:rPr>
        <w:rFonts w:hint="eastAsia" w:ascii="等线" w:hAnsi="等线" w:eastAsia="仿宋" w:cs="Times New Roman"/>
        <w:kern w:val="2"/>
        <w:sz w:val="18"/>
        <w:szCs w:val="18"/>
        <w:lang w:val="en-US" w:eastAsia="zh-CN" w:bidi="ar-SA"/>
        <w14:ligatures w14: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17B3">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9014D"/>
    <w:rsid w:val="02D36E0D"/>
    <w:rsid w:val="0599014D"/>
    <w:rsid w:val="492B1EC8"/>
    <w:rsid w:val="59444415"/>
    <w:rsid w:val="63E761EC"/>
    <w:rsid w:val="682B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6">
    <w:name w:val="Body Text First Indent 2"/>
    <w:basedOn w:val="3"/>
    <w:qFormat/>
    <w:uiPriority w:val="0"/>
    <w:pPr>
      <w:ind w:firstLine="420" w:firstLineChars="200"/>
    </w:pPr>
  </w:style>
  <w:style w:type="table" w:customStyle="1" w:styleId="9">
    <w:name w:val="Table Normal"/>
    <w:autoRedefine/>
    <w:unhideWhenUsed/>
    <w:qFormat/>
    <w:uiPriority w:val="0"/>
    <w:tblPr>
      <w:tblCellMar>
        <w:top w:w="0" w:type="dxa"/>
        <w:left w:w="0" w:type="dxa"/>
        <w:bottom w:w="0" w:type="dxa"/>
        <w:right w:w="0" w:type="dxa"/>
      </w:tblCellMar>
    </w:tblPr>
  </w:style>
  <w:style w:type="table" w:customStyle="1" w:styleId="10">
    <w:name w:val="Table Normal1"/>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3644</Words>
  <Characters>3844</Characters>
  <Lines>0</Lines>
  <Paragraphs>0</Paragraphs>
  <TotalTime>2</TotalTime>
  <ScaleCrop>false</ScaleCrop>
  <LinksUpToDate>false</LinksUpToDate>
  <CharactersWithSpaces>4270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2025-05-18T07:43:00Z</dcterms:created>
  <dc:creator>宋娇娇</dc:creator>
  <cp:lastModifiedBy>宋娇娇</cp:lastModifiedBy>
  <dcterms:modified xsi:type="dcterms:W3CDTF">2025-05-20T08:05:52Z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B2973F70549A4CFDB29B22419EF31E93_13</vt:lpwstr>
  </property>
  <property fmtid="{D5CDD505-2E9C-101B-9397-08002B2CF9AE}" pid="4" name="KSOTemplateDocerSaveRecord">
    <vt:lpwstr>eyJoZGlkIjoiMzBiZjk5MGRlNTYwY2Y4YjQ0YWVjYjM0NWIxOTJhNmMifQ==</vt:lpwstr>
  </property>
</Properties>
</file>